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100C" w14:textId="77777777" w:rsidR="00FD5523" w:rsidRDefault="00FD5523" w:rsidP="00FD5523">
      <w:pPr>
        <w:pStyle w:val="BlockText"/>
        <w:spacing w:line="240" w:lineRule="atLeast"/>
        <w:ind w:left="0" w:right="0"/>
      </w:pPr>
    </w:p>
    <w:p w14:paraId="21B578F9" w14:textId="77777777" w:rsidR="00FD5523" w:rsidRDefault="00FD5523" w:rsidP="00FD5523">
      <w:pPr>
        <w:pStyle w:val="BlockText"/>
        <w:spacing w:line="240" w:lineRule="atLeast"/>
        <w:ind w:left="0" w:right="0"/>
      </w:pPr>
    </w:p>
    <w:p w14:paraId="49EEAF6A" w14:textId="77777777" w:rsidR="00FD5523" w:rsidRDefault="00FD5523" w:rsidP="00FD5523">
      <w:pPr>
        <w:jc w:val="center"/>
        <w:rPr>
          <w:b/>
        </w:rPr>
      </w:pPr>
    </w:p>
    <w:p w14:paraId="64CC4FDF" w14:textId="77777777" w:rsidR="00FD5523" w:rsidRDefault="00FD5523" w:rsidP="00FD5523">
      <w:pPr>
        <w:jc w:val="center"/>
        <w:rPr>
          <w:b/>
        </w:rPr>
      </w:pPr>
    </w:p>
    <w:p w14:paraId="0D20FA1A" w14:textId="77777777" w:rsidR="00FD5523" w:rsidRDefault="00FD5523" w:rsidP="00FD5523">
      <w:pPr>
        <w:jc w:val="center"/>
        <w:rPr>
          <w:b/>
        </w:rPr>
      </w:pPr>
    </w:p>
    <w:p w14:paraId="452773FD" w14:textId="77777777" w:rsidR="00FD5523" w:rsidRDefault="00FD5523" w:rsidP="00FD5523">
      <w:pPr>
        <w:jc w:val="center"/>
        <w:rPr>
          <w:b/>
        </w:rPr>
      </w:pPr>
    </w:p>
    <w:p w14:paraId="159981C3" w14:textId="77777777" w:rsidR="00FD5523" w:rsidRDefault="00FD5523" w:rsidP="00FD5523">
      <w:pPr>
        <w:jc w:val="center"/>
        <w:rPr>
          <w:b/>
        </w:rPr>
      </w:pPr>
    </w:p>
    <w:p w14:paraId="3D13C8F1" w14:textId="77777777" w:rsidR="00FD5523" w:rsidRDefault="00FD5523" w:rsidP="00FD5523">
      <w:pPr>
        <w:jc w:val="center"/>
        <w:rPr>
          <w:b/>
          <w:sz w:val="24"/>
          <w:szCs w:val="24"/>
        </w:rPr>
      </w:pPr>
      <w:r>
        <w:rPr>
          <w:b/>
          <w:sz w:val="24"/>
          <w:szCs w:val="24"/>
        </w:rPr>
        <w:t xml:space="preserve">REQUEST FOR PROPOSALS FROM </w:t>
      </w:r>
    </w:p>
    <w:p w14:paraId="3B109ABF" w14:textId="77777777" w:rsidR="00FD5523" w:rsidRDefault="00FD5523" w:rsidP="00FD5523">
      <w:pPr>
        <w:jc w:val="center"/>
        <w:rPr>
          <w:b/>
          <w:sz w:val="24"/>
          <w:szCs w:val="24"/>
        </w:rPr>
      </w:pPr>
      <w:r>
        <w:rPr>
          <w:b/>
          <w:sz w:val="24"/>
          <w:szCs w:val="24"/>
        </w:rPr>
        <w:t>FINANCIAL ORGANIZATIONS FOR THE PROVISION OF STABLE VALUE STRUCTURE MANAGEMENT SERVICES FOR THE DEFERRED COMPENSATION PLAN FOR EMPLOYEES OF THE STATE OF NEW YORK AND OTHER PARTICIPATING PUBLIC JURISDICTIONS (“PLAN”)</w:t>
      </w:r>
    </w:p>
    <w:p w14:paraId="070D5906" w14:textId="77777777" w:rsidR="00FD5523" w:rsidRDefault="00FD5523" w:rsidP="00FD5523">
      <w:pPr>
        <w:jc w:val="center"/>
        <w:rPr>
          <w:b/>
          <w:sz w:val="24"/>
          <w:szCs w:val="24"/>
        </w:rPr>
      </w:pPr>
    </w:p>
    <w:p w14:paraId="261CE12C" w14:textId="77777777" w:rsidR="00FD5523" w:rsidRDefault="00FD5523" w:rsidP="00FD5523">
      <w:pPr>
        <w:jc w:val="center"/>
        <w:rPr>
          <w:b/>
          <w:sz w:val="24"/>
          <w:szCs w:val="24"/>
        </w:rPr>
      </w:pPr>
    </w:p>
    <w:p w14:paraId="3CF70BFB" w14:textId="77777777" w:rsidR="00FD5523" w:rsidRDefault="00FD5523" w:rsidP="00FD5523">
      <w:pPr>
        <w:jc w:val="center"/>
        <w:rPr>
          <w:b/>
          <w:sz w:val="24"/>
          <w:szCs w:val="24"/>
        </w:rPr>
      </w:pPr>
    </w:p>
    <w:p w14:paraId="6C938275" w14:textId="1347916D" w:rsidR="00FD5523" w:rsidRPr="00DA40EA" w:rsidRDefault="00FD5523" w:rsidP="257BECAA">
      <w:pPr>
        <w:jc w:val="center"/>
        <w:rPr>
          <w:b/>
          <w:bCs/>
          <w:color w:val="000000" w:themeColor="text1"/>
          <w:sz w:val="24"/>
          <w:szCs w:val="24"/>
        </w:rPr>
      </w:pPr>
      <w:r w:rsidRPr="00DA40EA">
        <w:rPr>
          <w:b/>
          <w:bCs/>
          <w:color w:val="000000" w:themeColor="text1"/>
          <w:sz w:val="24"/>
          <w:szCs w:val="24"/>
        </w:rPr>
        <w:t xml:space="preserve"> </w:t>
      </w:r>
      <w:r w:rsidR="0072178C" w:rsidRPr="00DA40EA">
        <w:rPr>
          <w:b/>
          <w:bCs/>
          <w:color w:val="000000" w:themeColor="text1"/>
          <w:sz w:val="24"/>
          <w:szCs w:val="24"/>
        </w:rPr>
        <w:t xml:space="preserve">January </w:t>
      </w:r>
      <w:r w:rsidR="15690F34" w:rsidRPr="00DA40EA">
        <w:rPr>
          <w:b/>
          <w:bCs/>
          <w:color w:val="000000" w:themeColor="text1"/>
          <w:sz w:val="24"/>
          <w:szCs w:val="24"/>
        </w:rPr>
        <w:t>7</w:t>
      </w:r>
      <w:r w:rsidR="0072178C" w:rsidRPr="00DA40EA">
        <w:rPr>
          <w:b/>
          <w:bCs/>
          <w:color w:val="000000" w:themeColor="text1"/>
          <w:sz w:val="24"/>
          <w:szCs w:val="24"/>
        </w:rPr>
        <w:t>, 2026</w:t>
      </w:r>
    </w:p>
    <w:p w14:paraId="7200C061" w14:textId="77777777" w:rsidR="00FD5523" w:rsidRDefault="00FD5523" w:rsidP="00FD5523">
      <w:pPr>
        <w:jc w:val="center"/>
        <w:rPr>
          <w:b/>
          <w:sz w:val="24"/>
          <w:szCs w:val="24"/>
        </w:rPr>
      </w:pPr>
    </w:p>
    <w:p w14:paraId="21E14F70" w14:textId="77777777" w:rsidR="00FD5523" w:rsidRDefault="00FD5523" w:rsidP="00FD5523">
      <w:pPr>
        <w:jc w:val="center"/>
        <w:rPr>
          <w:b/>
          <w:sz w:val="24"/>
          <w:szCs w:val="24"/>
        </w:rPr>
      </w:pPr>
    </w:p>
    <w:p w14:paraId="4B366CEB" w14:textId="77777777" w:rsidR="00FD5523" w:rsidRDefault="00FD5523" w:rsidP="00FD5523">
      <w:pPr>
        <w:jc w:val="center"/>
        <w:rPr>
          <w:b/>
          <w:sz w:val="24"/>
          <w:szCs w:val="24"/>
        </w:rPr>
      </w:pPr>
    </w:p>
    <w:p w14:paraId="71D15E8A" w14:textId="77777777" w:rsidR="0072178C" w:rsidRPr="00A773C4" w:rsidRDefault="0072178C" w:rsidP="0072178C">
      <w:pPr>
        <w:jc w:val="center"/>
        <w:rPr>
          <w:b/>
          <w:sz w:val="24"/>
          <w:szCs w:val="24"/>
        </w:rPr>
      </w:pPr>
      <w:r w:rsidRPr="00A773C4">
        <w:rPr>
          <w:b/>
          <w:sz w:val="24"/>
          <w:szCs w:val="24"/>
        </w:rPr>
        <w:t>Designated Contacts for this Procurement:</w:t>
      </w:r>
    </w:p>
    <w:p w14:paraId="0824D144" w14:textId="77777777" w:rsidR="0072178C" w:rsidRDefault="0072178C" w:rsidP="0072178C">
      <w:pPr>
        <w:jc w:val="center"/>
        <w:rPr>
          <w:b/>
          <w:sz w:val="24"/>
          <w:szCs w:val="24"/>
        </w:rPr>
      </w:pPr>
      <w:r>
        <w:rPr>
          <w:b/>
          <w:sz w:val="24"/>
          <w:szCs w:val="24"/>
        </w:rPr>
        <w:t>Thomas Shingler</w:t>
      </w:r>
      <w:r w:rsidRPr="00A773C4">
        <w:rPr>
          <w:b/>
          <w:sz w:val="24"/>
          <w:szCs w:val="24"/>
        </w:rPr>
        <w:t>, Callan</w:t>
      </w:r>
    </w:p>
    <w:p w14:paraId="077CDE5F" w14:textId="77777777" w:rsidR="0072178C" w:rsidRPr="00A773C4" w:rsidRDefault="0072178C" w:rsidP="0072178C">
      <w:pPr>
        <w:jc w:val="center"/>
        <w:rPr>
          <w:b/>
          <w:sz w:val="24"/>
          <w:szCs w:val="24"/>
        </w:rPr>
      </w:pPr>
      <w:r>
        <w:rPr>
          <w:b/>
          <w:sz w:val="24"/>
          <w:szCs w:val="24"/>
        </w:rPr>
        <w:t>Hannah Vieira</w:t>
      </w:r>
      <w:r w:rsidRPr="00A773C4">
        <w:rPr>
          <w:b/>
          <w:sz w:val="24"/>
          <w:szCs w:val="24"/>
        </w:rPr>
        <w:t>, Callan</w:t>
      </w:r>
    </w:p>
    <w:p w14:paraId="688FF3C1" w14:textId="77777777" w:rsidR="00FD5523" w:rsidRDefault="00FD5523" w:rsidP="00FD5523">
      <w:pPr>
        <w:jc w:val="center"/>
        <w:rPr>
          <w:b/>
          <w:sz w:val="24"/>
          <w:szCs w:val="24"/>
        </w:rPr>
      </w:pPr>
    </w:p>
    <w:p w14:paraId="7587217B" w14:textId="2CC01A28" w:rsidR="00FD5523" w:rsidRDefault="00FD5523" w:rsidP="00FD5523">
      <w:pPr>
        <w:jc w:val="center"/>
        <w:rPr>
          <w:b/>
          <w:sz w:val="24"/>
          <w:szCs w:val="24"/>
        </w:rPr>
      </w:pPr>
      <w:r>
        <w:rPr>
          <w:b/>
          <w:sz w:val="24"/>
          <w:szCs w:val="24"/>
        </w:rPr>
        <w:t>All contact/inquiries shall be made by email to the following address</w:t>
      </w:r>
      <w:r w:rsidR="008046CC">
        <w:rPr>
          <w:b/>
          <w:sz w:val="24"/>
          <w:szCs w:val="24"/>
        </w:rPr>
        <w:t>es</w:t>
      </w:r>
      <w:r>
        <w:rPr>
          <w:b/>
          <w:sz w:val="24"/>
          <w:szCs w:val="24"/>
        </w:rPr>
        <w:t xml:space="preserve">:  </w:t>
      </w:r>
    </w:p>
    <w:p w14:paraId="46D7327E" w14:textId="3F3019C8" w:rsidR="00FD5523" w:rsidRPr="00250E15" w:rsidRDefault="0072178C" w:rsidP="00FD5523">
      <w:pPr>
        <w:pStyle w:val="BlockText"/>
        <w:spacing w:line="240" w:lineRule="atLeast"/>
        <w:ind w:left="0" w:right="0"/>
      </w:pPr>
      <w:hyperlink r:id="rId11" w:history="1">
        <w:r w:rsidRPr="00701E74">
          <w:rPr>
            <w:rStyle w:val="Hyperlink"/>
          </w:rPr>
          <w:t>shingler@callan.com</w:t>
        </w:r>
      </w:hyperlink>
      <w:r>
        <w:t xml:space="preserve"> and </w:t>
      </w:r>
      <w:hyperlink r:id="rId12" w:history="1">
        <w:r w:rsidRPr="00701E74">
          <w:rPr>
            <w:rStyle w:val="Hyperlink"/>
          </w:rPr>
          <w:t>vieira@callan.com</w:t>
        </w:r>
      </w:hyperlink>
      <w:r>
        <w:t xml:space="preserve"> </w:t>
      </w:r>
      <w:r w:rsidR="00FD5523" w:rsidRPr="00250E15">
        <w:br w:type="page"/>
      </w:r>
    </w:p>
    <w:p w14:paraId="47064F3C" w14:textId="77777777" w:rsidR="00B078FA" w:rsidRDefault="00B078FA" w:rsidP="0072178C">
      <w:pPr>
        <w:pStyle w:val="BodyText"/>
        <w:tabs>
          <w:tab w:val="left" w:pos="1080"/>
          <w:tab w:val="left" w:pos="1440"/>
          <w:tab w:val="left" w:pos="6660"/>
        </w:tabs>
        <w:rPr>
          <w:b/>
          <w:bCs/>
          <w:highlight w:val="yellow"/>
          <w:u w:val="single"/>
        </w:rPr>
      </w:pPr>
    </w:p>
    <w:p w14:paraId="0D3FA126" w14:textId="77777777" w:rsidR="00B078FA" w:rsidRDefault="00B078FA" w:rsidP="0072178C">
      <w:pPr>
        <w:pStyle w:val="BodyText"/>
        <w:tabs>
          <w:tab w:val="left" w:pos="1080"/>
          <w:tab w:val="left" w:pos="1440"/>
          <w:tab w:val="left" w:pos="6660"/>
        </w:tabs>
        <w:rPr>
          <w:b/>
          <w:bCs/>
          <w:highlight w:val="yellow"/>
          <w:u w:val="single"/>
        </w:rPr>
      </w:pPr>
    </w:p>
    <w:p w14:paraId="2208C99C" w14:textId="581A8A7C" w:rsidR="0072178C" w:rsidRPr="00B078FA" w:rsidRDefault="0072178C" w:rsidP="0072178C">
      <w:pPr>
        <w:pStyle w:val="BodyText"/>
        <w:tabs>
          <w:tab w:val="left" w:pos="1080"/>
          <w:tab w:val="left" w:pos="1440"/>
          <w:tab w:val="left" w:pos="6660"/>
        </w:tabs>
        <w:rPr>
          <w:b/>
          <w:bCs/>
          <w:u w:val="single"/>
        </w:rPr>
      </w:pPr>
      <w:r w:rsidRPr="4FE16310">
        <w:rPr>
          <w:b/>
          <w:bCs/>
          <w:u w:val="single"/>
        </w:rPr>
        <w:t>Please note the following:</w:t>
      </w:r>
    </w:p>
    <w:p w14:paraId="462B394B" w14:textId="26314BFD" w:rsidR="0072178C" w:rsidRPr="00B078FA" w:rsidRDefault="0072178C" w:rsidP="0072178C">
      <w:pPr>
        <w:pStyle w:val="BodyText"/>
        <w:numPr>
          <w:ilvl w:val="0"/>
          <w:numId w:val="15"/>
        </w:numPr>
        <w:tabs>
          <w:tab w:val="left" w:pos="1080"/>
          <w:tab w:val="left" w:pos="1440"/>
          <w:tab w:val="left" w:pos="6660"/>
        </w:tabs>
        <w:ind w:left="360"/>
        <w:rPr>
          <w:b/>
          <w:bCs/>
        </w:rPr>
      </w:pPr>
      <w:r w:rsidRPr="00B078FA">
        <w:rPr>
          <w:b/>
          <w:bCs/>
        </w:rPr>
        <w:t xml:space="preserve">For a proposal to be considered complete and receive consideration, it must include all information requested in Section IV. B. “Form and Substance of Proposals” found on pages </w:t>
      </w:r>
      <w:r w:rsidR="00AF3EB1">
        <w:rPr>
          <w:b/>
          <w:bCs/>
        </w:rPr>
        <w:t>7</w:t>
      </w:r>
      <w:r w:rsidRPr="00B078FA">
        <w:rPr>
          <w:b/>
          <w:bCs/>
        </w:rPr>
        <w:t xml:space="preserve"> through </w:t>
      </w:r>
      <w:r w:rsidR="006A60C8">
        <w:rPr>
          <w:b/>
          <w:bCs/>
        </w:rPr>
        <w:t>9</w:t>
      </w:r>
      <w:r w:rsidRPr="00B078FA">
        <w:rPr>
          <w:b/>
          <w:bCs/>
        </w:rPr>
        <w:t xml:space="preserve"> of this RFP. Firms that do not provide complete proposals will be deemed non-responsive. </w:t>
      </w:r>
    </w:p>
    <w:p w14:paraId="0341C100" w14:textId="6D1F2DB5" w:rsidR="0072178C" w:rsidRPr="00B078FA" w:rsidRDefault="0072178C" w:rsidP="0072178C">
      <w:pPr>
        <w:pStyle w:val="BodyText"/>
        <w:numPr>
          <w:ilvl w:val="0"/>
          <w:numId w:val="15"/>
        </w:numPr>
        <w:tabs>
          <w:tab w:val="left" w:pos="1080"/>
          <w:tab w:val="left" w:pos="1440"/>
          <w:tab w:val="left" w:pos="6660"/>
        </w:tabs>
        <w:ind w:left="360"/>
        <w:rPr>
          <w:b/>
          <w:bCs/>
        </w:rPr>
      </w:pPr>
      <w:r w:rsidRPr="00B078FA">
        <w:rPr>
          <w:b/>
          <w:bCs/>
        </w:rPr>
        <w:t xml:space="preserve">All necessary RFP documents, including Appendix Word document and Excel templates, can be found on Callan’s website at the following link: </w:t>
      </w:r>
    </w:p>
    <w:p w14:paraId="0C95CCCF" w14:textId="6130C702" w:rsidR="0072178C" w:rsidRDefault="0072178C" w:rsidP="0072178C">
      <w:pPr>
        <w:pStyle w:val="BodyText"/>
        <w:tabs>
          <w:tab w:val="left" w:pos="1080"/>
          <w:tab w:val="left" w:pos="1440"/>
          <w:tab w:val="left" w:pos="6660"/>
        </w:tabs>
        <w:ind w:left="360"/>
        <w:rPr>
          <w:b/>
          <w:bCs/>
        </w:rPr>
      </w:pPr>
      <w:hyperlink r:id="rId13">
        <w:r w:rsidRPr="4FE16310">
          <w:rPr>
            <w:rStyle w:val="Hyperlink"/>
            <w:b/>
            <w:bCs/>
          </w:rPr>
          <w:t>https://www.callan.com/new-york-state-deferred-compensation-board-stable-value-rfp/</w:t>
        </w:r>
      </w:hyperlink>
    </w:p>
    <w:p w14:paraId="0EA394E8" w14:textId="77777777" w:rsidR="0072178C" w:rsidRDefault="0072178C" w:rsidP="0072178C">
      <w:pPr>
        <w:pStyle w:val="BodyText"/>
        <w:tabs>
          <w:tab w:val="left" w:pos="1080"/>
          <w:tab w:val="left" w:pos="1440"/>
          <w:tab w:val="left" w:pos="6660"/>
        </w:tabs>
        <w:ind w:left="360"/>
        <w:rPr>
          <w:b/>
          <w:bCs/>
        </w:rPr>
      </w:pPr>
    </w:p>
    <w:p w14:paraId="47833665" w14:textId="77777777" w:rsidR="00FD5523" w:rsidRDefault="00FD5523" w:rsidP="00FD5523">
      <w:pPr>
        <w:tabs>
          <w:tab w:val="left" w:pos="0"/>
          <w:tab w:val="left" w:pos="540"/>
        </w:tabs>
        <w:spacing w:line="360" w:lineRule="atLeast"/>
        <w:ind w:left="-540"/>
        <w:jc w:val="both"/>
        <w:rPr>
          <w:b/>
          <w:smallCaps/>
          <w:sz w:val="24"/>
        </w:rPr>
      </w:pPr>
      <w:r>
        <w:rPr>
          <w:b/>
          <w:smallCaps/>
          <w:sz w:val="24"/>
        </w:rPr>
        <w:t>I.</w:t>
      </w:r>
      <w:r>
        <w:rPr>
          <w:b/>
          <w:smallCaps/>
          <w:sz w:val="24"/>
        </w:rPr>
        <w:tab/>
      </w:r>
      <w:r>
        <w:rPr>
          <w:b/>
          <w:smallCaps/>
          <w:sz w:val="22"/>
        </w:rPr>
        <w:t>Purpose</w:t>
      </w:r>
    </w:p>
    <w:p w14:paraId="0FCA9E5B" w14:textId="74BE5207" w:rsidR="00FD5523" w:rsidRDefault="00FD5523" w:rsidP="00FD5523">
      <w:pPr>
        <w:spacing w:line="360" w:lineRule="atLeast"/>
        <w:jc w:val="both"/>
        <w:rPr>
          <w:sz w:val="24"/>
        </w:rPr>
      </w:pPr>
      <w:r>
        <w:rPr>
          <w:sz w:val="24"/>
        </w:rPr>
        <w:t xml:space="preserve">The State of New York, through the New York State Deferred Compensation Board (the “Board”), is seeking formal written proposals from </w:t>
      </w:r>
      <w:r w:rsidR="0072178C">
        <w:rPr>
          <w:sz w:val="24"/>
        </w:rPr>
        <w:t>f</w:t>
      </w:r>
      <w:r>
        <w:rPr>
          <w:sz w:val="24"/>
        </w:rPr>
        <w:t xml:space="preserve">inancial </w:t>
      </w:r>
      <w:r w:rsidR="0072178C">
        <w:rPr>
          <w:sz w:val="24"/>
        </w:rPr>
        <w:t>o</w:t>
      </w:r>
      <w:r>
        <w:rPr>
          <w:sz w:val="24"/>
        </w:rPr>
        <w:t xml:space="preserve">rganizations to provide </w:t>
      </w:r>
      <w:r w:rsidRPr="00751105">
        <w:rPr>
          <w:sz w:val="24"/>
          <w:u w:val="single"/>
        </w:rPr>
        <w:t xml:space="preserve">Stable Value </w:t>
      </w:r>
      <w:r w:rsidR="008046CC" w:rsidRPr="00751105">
        <w:rPr>
          <w:sz w:val="24"/>
          <w:u w:val="single"/>
        </w:rPr>
        <w:t xml:space="preserve">Structure </w:t>
      </w:r>
      <w:r w:rsidRPr="00751105">
        <w:rPr>
          <w:sz w:val="24"/>
          <w:u w:val="single"/>
        </w:rPr>
        <w:t>Management Services</w:t>
      </w:r>
      <w:r>
        <w:rPr>
          <w:sz w:val="24"/>
        </w:rPr>
        <w:t xml:space="preserve"> for the New York State Deferred</w:t>
      </w:r>
      <w:r w:rsidR="00933CC5">
        <w:rPr>
          <w:sz w:val="24"/>
        </w:rPr>
        <w:t xml:space="preserve"> Compensation Plan (the “Plan”).</w:t>
      </w:r>
    </w:p>
    <w:p w14:paraId="6B29BE7B" w14:textId="77777777" w:rsidR="00FD5523" w:rsidRDefault="00FD5523" w:rsidP="00FD5523">
      <w:pPr>
        <w:spacing w:line="360" w:lineRule="atLeast"/>
        <w:jc w:val="both"/>
        <w:rPr>
          <w:sz w:val="24"/>
        </w:rPr>
      </w:pPr>
    </w:p>
    <w:p w14:paraId="3B7D6214" w14:textId="03D47AF2" w:rsidR="00FD5523" w:rsidRDefault="00FD5523" w:rsidP="00FD5523">
      <w:pPr>
        <w:spacing w:line="360" w:lineRule="atLeast"/>
        <w:jc w:val="both"/>
        <w:rPr>
          <w:sz w:val="24"/>
        </w:rPr>
      </w:pPr>
      <w:r>
        <w:rPr>
          <w:sz w:val="24"/>
        </w:rPr>
        <w:t xml:space="preserve">To be eligible for selection, </w:t>
      </w:r>
      <w:r w:rsidR="0072178C">
        <w:rPr>
          <w:sz w:val="24"/>
        </w:rPr>
        <w:t>the f</w:t>
      </w:r>
      <w:r>
        <w:rPr>
          <w:sz w:val="24"/>
        </w:rPr>
        <w:t xml:space="preserve">inancial </w:t>
      </w:r>
      <w:r w:rsidR="0072178C">
        <w:rPr>
          <w:sz w:val="24"/>
        </w:rPr>
        <w:t>o</w:t>
      </w:r>
      <w:r>
        <w:rPr>
          <w:sz w:val="24"/>
        </w:rPr>
        <w:t>rganization</w:t>
      </w:r>
      <w:r w:rsidR="0072178C">
        <w:rPr>
          <w:sz w:val="24"/>
        </w:rPr>
        <w:t xml:space="preserve"> </w:t>
      </w:r>
      <w:r>
        <w:rPr>
          <w:sz w:val="24"/>
        </w:rPr>
        <w:t>must be an organization duly authorized to do business in the State of New York which is (</w:t>
      </w:r>
      <w:proofErr w:type="spellStart"/>
      <w:r>
        <w:rPr>
          <w:sz w:val="24"/>
        </w:rPr>
        <w:t>i</w:t>
      </w:r>
      <w:proofErr w:type="spellEnd"/>
      <w:r>
        <w:rPr>
          <w:sz w:val="24"/>
        </w:rPr>
        <w:t>) registered as an investment advisor under the Investment Advisors Act of 1940, as amended; or (ii) a bank, as defined in that Act; or (iii) an insurance company qualified under the laws of more than one state to manage, acquire or dispose of any assets of plans which meet the requirements for qualification under the Internal Revenue Code, governmental plans and eligible state deferred compensation plans.</w:t>
      </w:r>
    </w:p>
    <w:p w14:paraId="54287A99" w14:textId="77777777" w:rsidR="00FD5523" w:rsidRDefault="00FD5523" w:rsidP="00FD5523">
      <w:pPr>
        <w:spacing w:line="360" w:lineRule="atLeast"/>
        <w:ind w:hanging="360"/>
        <w:jc w:val="both"/>
        <w:rPr>
          <w:sz w:val="24"/>
        </w:rPr>
      </w:pPr>
    </w:p>
    <w:p w14:paraId="5DC551DD" w14:textId="77777777" w:rsidR="0072178C" w:rsidRDefault="00FD5523" w:rsidP="00FD5523">
      <w:pPr>
        <w:pStyle w:val="Header"/>
        <w:tabs>
          <w:tab w:val="clear" w:pos="4320"/>
          <w:tab w:val="clear" w:pos="8640"/>
        </w:tabs>
        <w:spacing w:line="360" w:lineRule="atLeast"/>
        <w:jc w:val="both"/>
        <w:rPr>
          <w:bCs/>
          <w:iCs/>
          <w:sz w:val="24"/>
          <w:szCs w:val="24"/>
        </w:rPr>
      </w:pPr>
      <w:bookmarkStart w:id="0" w:name="_Hlk216773643"/>
      <w:r>
        <w:rPr>
          <w:bCs/>
          <w:iCs/>
          <w:sz w:val="24"/>
        </w:rPr>
        <w:t xml:space="preserve">This Request </w:t>
      </w:r>
      <w:proofErr w:type="gramStart"/>
      <w:r>
        <w:rPr>
          <w:bCs/>
          <w:iCs/>
          <w:sz w:val="24"/>
        </w:rPr>
        <w:t>For</w:t>
      </w:r>
      <w:proofErr w:type="gramEnd"/>
      <w:r>
        <w:rPr>
          <w:bCs/>
          <w:iCs/>
          <w:sz w:val="24"/>
        </w:rPr>
        <w:t xml:space="preserve"> Proposal (“RFP”) is divided into six sections</w:t>
      </w:r>
      <w:r w:rsidR="0072178C">
        <w:rPr>
          <w:bCs/>
          <w:iCs/>
          <w:sz w:val="24"/>
        </w:rPr>
        <w:t xml:space="preserve">. </w:t>
      </w:r>
      <w:r>
        <w:rPr>
          <w:bCs/>
          <w:iCs/>
          <w:sz w:val="24"/>
        </w:rPr>
        <w:t xml:space="preserve">The sections include (I) Purpose, (II) Background, (III) Product Design Requirements, (IV) Timing and Procedures Governing Submission of Proposals, (V) Selection Process and (VI) </w:t>
      </w:r>
      <w:r>
        <w:rPr>
          <w:bCs/>
          <w:iCs/>
          <w:sz w:val="24"/>
          <w:szCs w:val="24"/>
        </w:rPr>
        <w:t xml:space="preserve">Conditions.  </w:t>
      </w:r>
    </w:p>
    <w:p w14:paraId="09990AF0" w14:textId="77777777" w:rsidR="0072178C" w:rsidRDefault="0072178C" w:rsidP="00FD5523">
      <w:pPr>
        <w:pStyle w:val="Header"/>
        <w:tabs>
          <w:tab w:val="clear" w:pos="4320"/>
          <w:tab w:val="clear" w:pos="8640"/>
        </w:tabs>
        <w:spacing w:line="360" w:lineRule="atLeast"/>
        <w:jc w:val="both"/>
        <w:rPr>
          <w:bCs/>
          <w:iCs/>
          <w:sz w:val="24"/>
          <w:szCs w:val="24"/>
        </w:rPr>
      </w:pPr>
    </w:p>
    <w:p w14:paraId="4B3A2215" w14:textId="65D43D2D" w:rsidR="0072178C" w:rsidRDefault="0072178C" w:rsidP="0072178C">
      <w:pPr>
        <w:spacing w:line="360" w:lineRule="atLeast"/>
        <w:jc w:val="both"/>
        <w:rPr>
          <w:bCs/>
          <w:iCs/>
          <w:sz w:val="24"/>
          <w:szCs w:val="24"/>
        </w:rPr>
      </w:pPr>
      <w:r w:rsidRPr="003D4367">
        <w:rPr>
          <w:bCs/>
          <w:iCs/>
          <w:sz w:val="24"/>
          <w:szCs w:val="24"/>
        </w:rPr>
        <w:t xml:space="preserve">The </w:t>
      </w:r>
      <w:r>
        <w:rPr>
          <w:bCs/>
          <w:iCs/>
          <w:sz w:val="24"/>
          <w:szCs w:val="24"/>
        </w:rPr>
        <w:t>RFP</w:t>
      </w:r>
      <w:r w:rsidRPr="003D4367">
        <w:rPr>
          <w:bCs/>
          <w:iCs/>
          <w:sz w:val="24"/>
          <w:szCs w:val="24"/>
        </w:rPr>
        <w:t xml:space="preserve"> also includes</w:t>
      </w:r>
      <w:r>
        <w:rPr>
          <w:bCs/>
          <w:iCs/>
          <w:sz w:val="24"/>
          <w:szCs w:val="24"/>
        </w:rPr>
        <w:t xml:space="preserve"> four </w:t>
      </w:r>
      <w:r w:rsidRPr="003D4367">
        <w:rPr>
          <w:bCs/>
          <w:iCs/>
          <w:sz w:val="24"/>
          <w:szCs w:val="24"/>
        </w:rPr>
        <w:t>Appendices</w:t>
      </w:r>
      <w:r w:rsidRPr="003D4367">
        <w:rPr>
          <w:sz w:val="24"/>
          <w:szCs w:val="24"/>
        </w:rPr>
        <w:t xml:space="preserve"> that must be included in a respondent’s </w:t>
      </w:r>
      <w:r w:rsidRPr="003D4367">
        <w:rPr>
          <w:bCs/>
          <w:iCs/>
          <w:sz w:val="24"/>
          <w:szCs w:val="24"/>
        </w:rPr>
        <w:t>proposal for it to be considered complete and receive consideration:</w:t>
      </w:r>
      <w:r>
        <w:rPr>
          <w:bCs/>
          <w:iCs/>
          <w:sz w:val="24"/>
          <w:szCs w:val="24"/>
        </w:rPr>
        <w:t xml:space="preserve"> </w:t>
      </w:r>
    </w:p>
    <w:p w14:paraId="27A366CA" w14:textId="77777777" w:rsidR="0072178C" w:rsidRDefault="0072178C" w:rsidP="0072178C">
      <w:pPr>
        <w:pStyle w:val="ListParagraph"/>
        <w:numPr>
          <w:ilvl w:val="0"/>
          <w:numId w:val="16"/>
        </w:numPr>
        <w:spacing w:line="360" w:lineRule="atLeast"/>
        <w:ind w:left="360"/>
        <w:contextualSpacing/>
        <w:jc w:val="both"/>
        <w:rPr>
          <w:bCs/>
          <w:iCs/>
          <w:sz w:val="24"/>
          <w:szCs w:val="24"/>
        </w:rPr>
      </w:pPr>
      <w:r w:rsidRPr="003D4367">
        <w:rPr>
          <w:bCs/>
          <w:iCs/>
          <w:sz w:val="24"/>
          <w:szCs w:val="24"/>
        </w:rPr>
        <w:t>Appendix A, Contract Questionnaire</w:t>
      </w:r>
      <w:r>
        <w:rPr>
          <w:bCs/>
          <w:iCs/>
          <w:sz w:val="24"/>
          <w:szCs w:val="24"/>
        </w:rPr>
        <w:t xml:space="preserve"> (RFP Questions) </w:t>
      </w:r>
    </w:p>
    <w:p w14:paraId="641C7DAA" w14:textId="73777667" w:rsidR="0072178C" w:rsidRPr="003D4367" w:rsidRDefault="0072178C" w:rsidP="0072178C">
      <w:pPr>
        <w:pStyle w:val="ListParagraph"/>
        <w:numPr>
          <w:ilvl w:val="0"/>
          <w:numId w:val="16"/>
        </w:numPr>
        <w:spacing w:line="360" w:lineRule="atLeast"/>
        <w:ind w:left="360"/>
        <w:contextualSpacing/>
        <w:jc w:val="both"/>
        <w:rPr>
          <w:bCs/>
          <w:iCs/>
          <w:sz w:val="24"/>
          <w:szCs w:val="24"/>
        </w:rPr>
      </w:pPr>
      <w:r>
        <w:rPr>
          <w:bCs/>
          <w:iCs/>
          <w:sz w:val="24"/>
          <w:szCs w:val="24"/>
        </w:rPr>
        <w:t>Appendix B, Diversity Statistics Grid</w:t>
      </w:r>
      <w:r w:rsidRPr="003D4367">
        <w:rPr>
          <w:bCs/>
          <w:iCs/>
          <w:sz w:val="24"/>
          <w:szCs w:val="24"/>
        </w:rPr>
        <w:t xml:space="preserve"> </w:t>
      </w:r>
    </w:p>
    <w:p w14:paraId="39F8CC24" w14:textId="0DEE8BC7" w:rsidR="0072178C" w:rsidRPr="003D4367" w:rsidRDefault="0072178C" w:rsidP="0072178C">
      <w:pPr>
        <w:pStyle w:val="ListParagraph"/>
        <w:numPr>
          <w:ilvl w:val="0"/>
          <w:numId w:val="16"/>
        </w:numPr>
        <w:spacing w:line="360" w:lineRule="atLeast"/>
        <w:ind w:left="360"/>
        <w:contextualSpacing/>
        <w:jc w:val="both"/>
        <w:rPr>
          <w:bCs/>
          <w:iCs/>
          <w:sz w:val="24"/>
          <w:szCs w:val="24"/>
        </w:rPr>
      </w:pPr>
      <w:r w:rsidRPr="003D4367">
        <w:rPr>
          <w:bCs/>
          <w:iCs/>
          <w:sz w:val="24"/>
          <w:szCs w:val="24"/>
        </w:rPr>
        <w:t xml:space="preserve">Appendix </w:t>
      </w:r>
      <w:r>
        <w:rPr>
          <w:bCs/>
          <w:iCs/>
          <w:sz w:val="24"/>
          <w:szCs w:val="24"/>
        </w:rPr>
        <w:t>C</w:t>
      </w:r>
      <w:r w:rsidRPr="003D4367">
        <w:rPr>
          <w:bCs/>
          <w:iCs/>
          <w:sz w:val="24"/>
          <w:szCs w:val="24"/>
        </w:rPr>
        <w:t xml:space="preserve">, Vendor Responsibility Questionnaire </w:t>
      </w:r>
    </w:p>
    <w:p w14:paraId="18BC56E0" w14:textId="09EEBAA2" w:rsidR="0072178C" w:rsidRPr="003D4367" w:rsidRDefault="0072178C" w:rsidP="0072178C">
      <w:pPr>
        <w:pStyle w:val="ListParagraph"/>
        <w:numPr>
          <w:ilvl w:val="0"/>
          <w:numId w:val="16"/>
        </w:numPr>
        <w:spacing w:line="360" w:lineRule="atLeast"/>
        <w:ind w:left="360"/>
        <w:contextualSpacing/>
        <w:jc w:val="both"/>
        <w:rPr>
          <w:bCs/>
          <w:iCs/>
          <w:sz w:val="24"/>
          <w:szCs w:val="24"/>
        </w:rPr>
      </w:pPr>
      <w:r w:rsidRPr="003D4367">
        <w:rPr>
          <w:bCs/>
          <w:iCs/>
          <w:sz w:val="24"/>
          <w:szCs w:val="24"/>
        </w:rPr>
        <w:t xml:space="preserve">Appendix </w:t>
      </w:r>
      <w:r>
        <w:rPr>
          <w:bCs/>
          <w:iCs/>
          <w:sz w:val="24"/>
          <w:szCs w:val="24"/>
        </w:rPr>
        <w:t>D</w:t>
      </w:r>
      <w:r w:rsidRPr="003D4367">
        <w:rPr>
          <w:bCs/>
          <w:iCs/>
          <w:sz w:val="24"/>
          <w:szCs w:val="24"/>
        </w:rPr>
        <w:t>, Application for a Competitively Bid Contract</w:t>
      </w:r>
      <w:r>
        <w:rPr>
          <w:bCs/>
          <w:iCs/>
          <w:sz w:val="24"/>
          <w:szCs w:val="24"/>
        </w:rPr>
        <w:t xml:space="preserve"> (Form ADM-28) </w:t>
      </w:r>
    </w:p>
    <w:p w14:paraId="77BCF8D8" w14:textId="77777777" w:rsidR="0072178C" w:rsidRDefault="0072178C" w:rsidP="0072178C">
      <w:pPr>
        <w:spacing w:line="360" w:lineRule="atLeast"/>
        <w:jc w:val="both"/>
        <w:rPr>
          <w:bCs/>
          <w:iCs/>
          <w:sz w:val="24"/>
          <w:szCs w:val="24"/>
        </w:rPr>
      </w:pPr>
    </w:p>
    <w:p w14:paraId="6B760A99" w14:textId="77777777" w:rsidR="0072178C" w:rsidRDefault="0072178C" w:rsidP="0072178C">
      <w:pPr>
        <w:spacing w:line="360" w:lineRule="atLeast"/>
        <w:jc w:val="both"/>
        <w:rPr>
          <w:bCs/>
          <w:iCs/>
          <w:sz w:val="24"/>
          <w:szCs w:val="24"/>
        </w:rPr>
      </w:pPr>
      <w:r>
        <w:rPr>
          <w:bCs/>
          <w:iCs/>
          <w:sz w:val="24"/>
          <w:szCs w:val="24"/>
        </w:rPr>
        <w:t xml:space="preserve">The Request for Proposals also includes the following exhibits: </w:t>
      </w:r>
    </w:p>
    <w:p w14:paraId="42383924" w14:textId="77777777" w:rsidR="00FD5523" w:rsidRDefault="00FD5523" w:rsidP="00FD5523">
      <w:pPr>
        <w:pStyle w:val="Header"/>
        <w:tabs>
          <w:tab w:val="clear" w:pos="4320"/>
          <w:tab w:val="clear" w:pos="8640"/>
        </w:tabs>
        <w:spacing w:line="360" w:lineRule="atLeast"/>
        <w:jc w:val="both"/>
        <w:rPr>
          <w:bCs/>
          <w:iCs/>
          <w:sz w:val="24"/>
          <w:szCs w:val="24"/>
        </w:rPr>
      </w:pPr>
    </w:p>
    <w:p w14:paraId="01F4E769" w14:textId="77777777" w:rsidR="00FD5523" w:rsidRDefault="00FD5523" w:rsidP="00FD5523">
      <w:pPr>
        <w:tabs>
          <w:tab w:val="left" w:pos="360"/>
        </w:tabs>
        <w:spacing w:line="360" w:lineRule="atLeast"/>
        <w:ind w:left="720" w:hanging="720"/>
        <w:jc w:val="both"/>
        <w:rPr>
          <w:bCs/>
          <w:iCs/>
          <w:sz w:val="24"/>
          <w:szCs w:val="24"/>
        </w:rPr>
      </w:pPr>
      <w:r>
        <w:rPr>
          <w:bCs/>
          <w:iCs/>
          <w:sz w:val="24"/>
          <w:szCs w:val="24"/>
        </w:rPr>
        <w:t>Exhibit A:</w:t>
      </w:r>
      <w:r>
        <w:rPr>
          <w:bCs/>
          <w:iCs/>
          <w:sz w:val="24"/>
          <w:szCs w:val="24"/>
        </w:rPr>
        <w:tab/>
        <w:t>Standard Clauses for all New York State Contracts</w:t>
      </w:r>
    </w:p>
    <w:p w14:paraId="2B5E45A4" w14:textId="77777777" w:rsidR="00FD5523" w:rsidRDefault="00FD5523" w:rsidP="00FD5523">
      <w:pPr>
        <w:tabs>
          <w:tab w:val="left" w:pos="360"/>
        </w:tabs>
        <w:spacing w:line="360" w:lineRule="atLeast"/>
        <w:ind w:left="720" w:hanging="720"/>
        <w:jc w:val="both"/>
        <w:rPr>
          <w:bCs/>
          <w:iCs/>
          <w:sz w:val="24"/>
          <w:szCs w:val="24"/>
        </w:rPr>
      </w:pPr>
      <w:r>
        <w:rPr>
          <w:bCs/>
          <w:iCs/>
          <w:sz w:val="24"/>
          <w:szCs w:val="24"/>
        </w:rPr>
        <w:t>Exhibit B:</w:t>
      </w:r>
      <w:r>
        <w:rPr>
          <w:bCs/>
          <w:iCs/>
          <w:sz w:val="24"/>
          <w:szCs w:val="24"/>
        </w:rPr>
        <w:tab/>
        <w:t xml:space="preserve">Affirmative Action/Equal Employment Opportunity/Non-Discrimination Policy </w:t>
      </w:r>
    </w:p>
    <w:p w14:paraId="5AA27BA5" w14:textId="77777777" w:rsidR="00FD5523" w:rsidRDefault="00FD5523" w:rsidP="00FD5523">
      <w:pPr>
        <w:tabs>
          <w:tab w:val="left" w:pos="360"/>
        </w:tabs>
        <w:spacing w:line="360" w:lineRule="atLeast"/>
        <w:ind w:left="720" w:hanging="720"/>
        <w:jc w:val="both"/>
        <w:rPr>
          <w:bCs/>
          <w:iCs/>
          <w:sz w:val="24"/>
          <w:szCs w:val="24"/>
        </w:rPr>
      </w:pPr>
      <w:r>
        <w:rPr>
          <w:bCs/>
          <w:iCs/>
          <w:sz w:val="24"/>
          <w:szCs w:val="24"/>
        </w:rPr>
        <w:t>Exhibit C:</w:t>
      </w:r>
      <w:r>
        <w:rPr>
          <w:bCs/>
          <w:iCs/>
          <w:sz w:val="24"/>
          <w:szCs w:val="24"/>
        </w:rPr>
        <w:tab/>
        <w:t>The Plan’s Procurement Guidelines</w:t>
      </w:r>
    </w:p>
    <w:p w14:paraId="266E5C55" w14:textId="77777777" w:rsidR="00FD5523" w:rsidRDefault="00FD5523" w:rsidP="00FD5523">
      <w:pPr>
        <w:tabs>
          <w:tab w:val="left" w:pos="360"/>
        </w:tabs>
        <w:spacing w:line="360" w:lineRule="atLeast"/>
        <w:ind w:left="720" w:hanging="720"/>
        <w:jc w:val="both"/>
        <w:rPr>
          <w:bCs/>
          <w:iCs/>
          <w:sz w:val="24"/>
          <w:szCs w:val="24"/>
        </w:rPr>
      </w:pPr>
      <w:r>
        <w:rPr>
          <w:bCs/>
          <w:iCs/>
          <w:sz w:val="24"/>
          <w:szCs w:val="24"/>
        </w:rPr>
        <w:lastRenderedPageBreak/>
        <w:t>Exhibit D:</w:t>
      </w:r>
      <w:r>
        <w:rPr>
          <w:bCs/>
          <w:iCs/>
          <w:sz w:val="24"/>
          <w:szCs w:val="24"/>
        </w:rPr>
        <w:tab/>
      </w:r>
      <w:r w:rsidRPr="001F711D">
        <w:rPr>
          <w:bCs/>
          <w:iCs/>
          <w:sz w:val="24"/>
          <w:szCs w:val="24"/>
        </w:rPr>
        <w:t>Plan Assets by Investment Option</w:t>
      </w:r>
    </w:p>
    <w:p w14:paraId="72D8F83A" w14:textId="77777777" w:rsidR="00FD5523" w:rsidRPr="00B078FA" w:rsidRDefault="00FD5523" w:rsidP="00FD5523">
      <w:pPr>
        <w:tabs>
          <w:tab w:val="left" w:pos="360"/>
        </w:tabs>
        <w:spacing w:line="360" w:lineRule="atLeast"/>
        <w:ind w:left="720" w:hanging="720"/>
        <w:jc w:val="both"/>
        <w:rPr>
          <w:bCs/>
          <w:iCs/>
          <w:sz w:val="24"/>
          <w:szCs w:val="24"/>
        </w:rPr>
      </w:pPr>
      <w:r w:rsidRPr="00B078FA">
        <w:rPr>
          <w:bCs/>
          <w:iCs/>
          <w:sz w:val="24"/>
          <w:szCs w:val="24"/>
        </w:rPr>
        <w:t xml:space="preserve">Exhibit E: </w:t>
      </w:r>
      <w:r w:rsidRPr="00B078FA">
        <w:rPr>
          <w:bCs/>
          <w:iCs/>
          <w:sz w:val="24"/>
          <w:szCs w:val="24"/>
        </w:rPr>
        <w:tab/>
        <w:t>Stable Income Fund Assets by Category</w:t>
      </w:r>
    </w:p>
    <w:p w14:paraId="08B7B0A0" w14:textId="77777777" w:rsidR="009D6AB1" w:rsidRDefault="009D6AB1" w:rsidP="00FD5523">
      <w:pPr>
        <w:tabs>
          <w:tab w:val="left" w:pos="360"/>
        </w:tabs>
        <w:spacing w:line="360" w:lineRule="atLeast"/>
        <w:ind w:left="720" w:hanging="720"/>
        <w:jc w:val="both"/>
        <w:rPr>
          <w:bCs/>
          <w:iCs/>
          <w:sz w:val="24"/>
          <w:szCs w:val="24"/>
        </w:rPr>
      </w:pPr>
      <w:r w:rsidRPr="00B078FA">
        <w:rPr>
          <w:bCs/>
          <w:iCs/>
          <w:sz w:val="24"/>
          <w:szCs w:val="24"/>
        </w:rPr>
        <w:t>Exhibit F:</w:t>
      </w:r>
      <w:r w:rsidRPr="00B078FA">
        <w:rPr>
          <w:bCs/>
          <w:iCs/>
          <w:sz w:val="24"/>
          <w:szCs w:val="24"/>
        </w:rPr>
        <w:tab/>
        <w:t>Stable Income Fund Investment Guidelines</w:t>
      </w:r>
    </w:p>
    <w:p w14:paraId="31D3E326" w14:textId="3A12D447" w:rsidR="00E808B1" w:rsidRPr="00B078FA" w:rsidRDefault="00E808B1" w:rsidP="00FD5523">
      <w:pPr>
        <w:tabs>
          <w:tab w:val="left" w:pos="360"/>
        </w:tabs>
        <w:spacing w:line="360" w:lineRule="atLeast"/>
        <w:ind w:left="720" w:hanging="720"/>
        <w:jc w:val="both"/>
        <w:rPr>
          <w:bCs/>
          <w:iCs/>
          <w:sz w:val="24"/>
          <w:szCs w:val="24"/>
        </w:rPr>
      </w:pPr>
      <w:r>
        <w:rPr>
          <w:bCs/>
          <w:iCs/>
          <w:sz w:val="24"/>
          <w:szCs w:val="24"/>
        </w:rPr>
        <w:t xml:space="preserve">Exhibit G: </w:t>
      </w:r>
      <w:r w:rsidR="008C04B5">
        <w:rPr>
          <w:bCs/>
          <w:iCs/>
          <w:sz w:val="24"/>
          <w:szCs w:val="24"/>
        </w:rPr>
        <w:t xml:space="preserve">      Client Account Breakdown </w:t>
      </w:r>
    </w:p>
    <w:p w14:paraId="22627603" w14:textId="3E7E2085" w:rsidR="00933CC5" w:rsidRDefault="009D6AB1" w:rsidP="00933CC5">
      <w:pPr>
        <w:tabs>
          <w:tab w:val="left" w:pos="360"/>
        </w:tabs>
        <w:spacing w:line="360" w:lineRule="atLeast"/>
        <w:ind w:left="720" w:hanging="720"/>
        <w:jc w:val="both"/>
        <w:rPr>
          <w:bCs/>
          <w:iCs/>
          <w:sz w:val="24"/>
          <w:szCs w:val="24"/>
        </w:rPr>
      </w:pPr>
      <w:r w:rsidRPr="00B078FA">
        <w:rPr>
          <w:bCs/>
          <w:iCs/>
          <w:sz w:val="24"/>
          <w:szCs w:val="24"/>
        </w:rPr>
        <w:t xml:space="preserve">Exhibit </w:t>
      </w:r>
      <w:r w:rsidR="00E808B1">
        <w:rPr>
          <w:bCs/>
          <w:iCs/>
          <w:sz w:val="24"/>
          <w:szCs w:val="24"/>
        </w:rPr>
        <w:t>H</w:t>
      </w:r>
      <w:r w:rsidRPr="00B078FA">
        <w:rPr>
          <w:bCs/>
          <w:iCs/>
          <w:sz w:val="24"/>
          <w:szCs w:val="24"/>
        </w:rPr>
        <w:t>:</w:t>
      </w:r>
      <w:r w:rsidRPr="00B078FA">
        <w:rPr>
          <w:bCs/>
          <w:iCs/>
          <w:sz w:val="24"/>
          <w:szCs w:val="24"/>
        </w:rPr>
        <w:tab/>
        <w:t>Prop</w:t>
      </w:r>
      <w:r w:rsidR="001F711D" w:rsidRPr="00B078FA">
        <w:rPr>
          <w:bCs/>
          <w:iCs/>
          <w:sz w:val="24"/>
          <w:szCs w:val="24"/>
        </w:rPr>
        <w:t>osed Stable Value Fund Structure</w:t>
      </w:r>
    </w:p>
    <w:p w14:paraId="2E7BEC8D" w14:textId="624438D9" w:rsidR="00FD5523" w:rsidRDefault="00FD5523" w:rsidP="0072178C">
      <w:pPr>
        <w:tabs>
          <w:tab w:val="left" w:pos="360"/>
        </w:tabs>
        <w:spacing w:line="360" w:lineRule="atLeast"/>
        <w:ind w:left="1440" w:hanging="1440"/>
        <w:jc w:val="both"/>
        <w:rPr>
          <w:bCs/>
          <w:iCs/>
          <w:sz w:val="24"/>
          <w:szCs w:val="24"/>
        </w:rPr>
      </w:pPr>
      <w:r w:rsidRPr="4FE16310">
        <w:rPr>
          <w:sz w:val="24"/>
          <w:szCs w:val="24"/>
        </w:rPr>
        <w:t xml:space="preserve">Exhibit </w:t>
      </w:r>
      <w:r w:rsidR="00E808B1">
        <w:rPr>
          <w:sz w:val="24"/>
          <w:szCs w:val="24"/>
        </w:rPr>
        <w:t>I</w:t>
      </w:r>
      <w:r w:rsidRPr="4FE16310">
        <w:rPr>
          <w:sz w:val="24"/>
          <w:szCs w:val="24"/>
        </w:rPr>
        <w:t>:</w:t>
      </w:r>
      <w:r>
        <w:tab/>
      </w:r>
      <w:r w:rsidRPr="4FE16310">
        <w:rPr>
          <w:sz w:val="24"/>
          <w:szCs w:val="24"/>
        </w:rPr>
        <w:t>Policy and Guidelines for Implementing the New York State Procurement Lobbying Law, Sections 139-j and 139-k of the New York State Finance Law</w:t>
      </w:r>
    </w:p>
    <w:p w14:paraId="7CBA6553" w14:textId="0682F35F" w:rsidR="009D6AB1" w:rsidRDefault="009D6AB1" w:rsidP="4FE16310">
      <w:pPr>
        <w:tabs>
          <w:tab w:val="left" w:pos="360"/>
        </w:tabs>
        <w:spacing w:line="360" w:lineRule="atLeast"/>
        <w:ind w:left="720" w:hanging="720"/>
        <w:jc w:val="both"/>
        <w:rPr>
          <w:sz w:val="24"/>
          <w:szCs w:val="24"/>
        </w:rPr>
      </w:pPr>
      <w:r w:rsidRPr="4FE16310">
        <w:rPr>
          <w:sz w:val="24"/>
          <w:szCs w:val="24"/>
        </w:rPr>
        <w:t xml:space="preserve">Exhibit </w:t>
      </w:r>
      <w:r w:rsidR="00E808B1">
        <w:rPr>
          <w:sz w:val="24"/>
          <w:szCs w:val="24"/>
        </w:rPr>
        <w:t>J</w:t>
      </w:r>
      <w:r w:rsidRPr="4FE16310">
        <w:rPr>
          <w:sz w:val="24"/>
          <w:szCs w:val="24"/>
        </w:rPr>
        <w:t>:</w:t>
      </w:r>
      <w:r>
        <w:tab/>
      </w:r>
      <w:r w:rsidRPr="4FE16310">
        <w:rPr>
          <w:sz w:val="24"/>
          <w:szCs w:val="24"/>
        </w:rPr>
        <w:t>Iran Investment Policy</w:t>
      </w:r>
    </w:p>
    <w:bookmarkEnd w:id="0"/>
    <w:p w14:paraId="15CE2315" w14:textId="77777777" w:rsidR="00FD5523" w:rsidRDefault="00FD5523" w:rsidP="00FD5523">
      <w:pPr>
        <w:spacing w:line="360" w:lineRule="atLeast"/>
        <w:jc w:val="both"/>
        <w:rPr>
          <w:sz w:val="24"/>
        </w:rPr>
      </w:pPr>
    </w:p>
    <w:p w14:paraId="4F275019" w14:textId="77777777" w:rsidR="00B078FA" w:rsidRDefault="00FD5523" w:rsidP="00B078FA">
      <w:pPr>
        <w:spacing w:line="360" w:lineRule="atLeast"/>
        <w:jc w:val="both"/>
        <w:rPr>
          <w:sz w:val="24"/>
        </w:rPr>
      </w:pPr>
      <w:r>
        <w:rPr>
          <w:sz w:val="24"/>
        </w:rPr>
        <w:t xml:space="preserve">Pursuant to the guidelines in </w:t>
      </w:r>
      <w:r w:rsidR="00531B58">
        <w:rPr>
          <w:sz w:val="24"/>
        </w:rPr>
        <w:t>Section IV</w:t>
      </w:r>
      <w:r>
        <w:rPr>
          <w:sz w:val="24"/>
        </w:rPr>
        <w:t>, the designated contact person</w:t>
      </w:r>
      <w:r w:rsidR="00F07C6C">
        <w:rPr>
          <w:sz w:val="24"/>
        </w:rPr>
        <w:t>s</w:t>
      </w:r>
      <w:r>
        <w:rPr>
          <w:sz w:val="24"/>
        </w:rPr>
        <w:t xml:space="preserve"> for this contracting opportunity during the restricted period will be </w:t>
      </w:r>
      <w:r w:rsidR="00B078FA">
        <w:rPr>
          <w:sz w:val="24"/>
        </w:rPr>
        <w:t>Thomas Shingler and Hannah Vieira, Callan.</w:t>
      </w:r>
    </w:p>
    <w:p w14:paraId="5CF520E2" w14:textId="77777777" w:rsidR="00FD5523" w:rsidRDefault="00FD5523" w:rsidP="00FD5523">
      <w:pPr>
        <w:spacing w:line="360" w:lineRule="atLeast"/>
        <w:jc w:val="both"/>
        <w:rPr>
          <w:sz w:val="24"/>
        </w:rPr>
      </w:pPr>
    </w:p>
    <w:p w14:paraId="42FB5BD6" w14:textId="77777777" w:rsidR="00FD5523" w:rsidRDefault="00FD5523" w:rsidP="00FD5523">
      <w:pPr>
        <w:tabs>
          <w:tab w:val="left" w:pos="0"/>
        </w:tabs>
        <w:spacing w:line="360" w:lineRule="atLeast"/>
        <w:ind w:left="-540"/>
        <w:jc w:val="both"/>
        <w:rPr>
          <w:b/>
          <w:smallCaps/>
          <w:sz w:val="22"/>
        </w:rPr>
      </w:pPr>
      <w:r>
        <w:rPr>
          <w:b/>
          <w:smallCaps/>
          <w:sz w:val="24"/>
        </w:rPr>
        <w:t>II.</w:t>
      </w:r>
      <w:r>
        <w:rPr>
          <w:b/>
          <w:smallCaps/>
          <w:sz w:val="24"/>
        </w:rPr>
        <w:tab/>
      </w:r>
      <w:r>
        <w:rPr>
          <w:b/>
          <w:smallCaps/>
          <w:sz w:val="22"/>
        </w:rPr>
        <w:t>Background</w:t>
      </w:r>
    </w:p>
    <w:p w14:paraId="3FFF037F" w14:textId="77777777" w:rsidR="00FD5523" w:rsidRDefault="00FD5523" w:rsidP="00FD5523">
      <w:pPr>
        <w:tabs>
          <w:tab w:val="left" w:pos="0"/>
        </w:tabs>
        <w:spacing w:line="360" w:lineRule="atLeast"/>
        <w:ind w:left="-540"/>
        <w:jc w:val="both"/>
        <w:rPr>
          <w:b/>
          <w:smallCaps/>
          <w:sz w:val="24"/>
        </w:rPr>
      </w:pPr>
    </w:p>
    <w:p w14:paraId="35360869" w14:textId="57DEFA73" w:rsidR="00FD5523" w:rsidRDefault="00FD5523" w:rsidP="00FD5523">
      <w:pPr>
        <w:spacing w:line="360" w:lineRule="atLeast"/>
        <w:jc w:val="both"/>
        <w:rPr>
          <w:sz w:val="24"/>
        </w:rPr>
      </w:pPr>
      <w:r>
        <w:rPr>
          <w:sz w:val="24"/>
        </w:rPr>
        <w:t xml:space="preserve">The Plan is intended to satisfy the requirements for an eligible deferred compensation plan under Section 457 of the Internal Revenue Code of 1986, as amended (the “IRC”) applicable to governmental employers described in Section 457(e)(1)(B) of the IRC (“Section 457 Plan”).  As such, amounts of compensation deferred under the Plan, including any income attributable thereto, will not be included in the gross income of Plan participants until the taxable year or years in which such amounts are actually distributed to the participant or the participant’s beneficiary.  A copy of the current Plan Document, which was amended and restated on </w:t>
      </w:r>
      <w:r w:rsidR="00BC7E85">
        <w:rPr>
          <w:sz w:val="24"/>
        </w:rPr>
        <w:t>April 25, 2017</w:t>
      </w:r>
      <w:r>
        <w:rPr>
          <w:sz w:val="24"/>
        </w:rPr>
        <w:t>, is available</w:t>
      </w:r>
      <w:r w:rsidRPr="008020CA">
        <w:rPr>
          <w:b/>
          <w:sz w:val="24"/>
          <w:szCs w:val="24"/>
        </w:rPr>
        <w:t xml:space="preserve"> </w:t>
      </w:r>
      <w:hyperlink w:history="1">
        <w:r w:rsidRPr="008020CA">
          <w:rPr>
            <w:bCs/>
            <w:sz w:val="24"/>
            <w:szCs w:val="24"/>
          </w:rPr>
          <w:t>on</w:t>
        </w:r>
      </w:hyperlink>
      <w:r w:rsidRPr="008020CA">
        <w:rPr>
          <w:sz w:val="24"/>
          <w:szCs w:val="24"/>
        </w:rPr>
        <w:t xml:space="preserve"> the</w:t>
      </w:r>
      <w:r w:rsidRPr="008020CA">
        <w:rPr>
          <w:b/>
          <w:sz w:val="24"/>
          <w:szCs w:val="24"/>
        </w:rPr>
        <w:t xml:space="preserve"> </w:t>
      </w:r>
      <w:r>
        <w:rPr>
          <w:sz w:val="24"/>
        </w:rPr>
        <w:t xml:space="preserve">Board’s website, </w:t>
      </w:r>
      <w:hyperlink r:id="rId14" w:history="1">
        <w:r w:rsidR="00B078FA" w:rsidRPr="00F24AA3">
          <w:rPr>
            <w:rStyle w:val="Hyperlink"/>
            <w:sz w:val="24"/>
          </w:rPr>
          <w:t>https://deferredcompboard.ny.gov/</w:t>
        </w:r>
      </w:hyperlink>
      <w:r w:rsidR="00B078FA">
        <w:rPr>
          <w:sz w:val="24"/>
        </w:rPr>
        <w:t xml:space="preserve">. The </w:t>
      </w:r>
      <w:r>
        <w:rPr>
          <w:sz w:val="24"/>
        </w:rPr>
        <w:t xml:space="preserve">Plan is governed by Section 457 of the IRC, Section 5 of the New York State Finance Law, Parts 9000 – 9006 of the New York State Code of Rules and Regulations (the “Rules and Regulations”), and all other applicable federal, state, and local laws and regulations. </w:t>
      </w:r>
    </w:p>
    <w:p w14:paraId="74ED85D9" w14:textId="77777777" w:rsidR="00FD5523" w:rsidRDefault="00FD5523" w:rsidP="00FD5523">
      <w:pPr>
        <w:spacing w:line="360" w:lineRule="atLeast"/>
        <w:jc w:val="both"/>
        <w:rPr>
          <w:sz w:val="24"/>
        </w:rPr>
      </w:pPr>
    </w:p>
    <w:p w14:paraId="2034F254" w14:textId="6875B74B" w:rsidR="00FD5523" w:rsidRDefault="00B078FA" w:rsidP="4FE16310">
      <w:pPr>
        <w:spacing w:line="360" w:lineRule="atLeast"/>
        <w:jc w:val="both"/>
        <w:rPr>
          <w:sz w:val="24"/>
          <w:szCs w:val="24"/>
        </w:rPr>
      </w:pPr>
      <w:r w:rsidRPr="4FE16310">
        <w:rPr>
          <w:sz w:val="24"/>
          <w:szCs w:val="24"/>
        </w:rPr>
        <w:t xml:space="preserve">As </w:t>
      </w:r>
      <w:r w:rsidRPr="00DA40EA">
        <w:rPr>
          <w:color w:val="000000" w:themeColor="text1"/>
          <w:sz w:val="24"/>
          <w:szCs w:val="24"/>
        </w:rPr>
        <w:t xml:space="preserve">of </w:t>
      </w:r>
      <w:r w:rsidR="001075B9" w:rsidRPr="00DA40EA">
        <w:rPr>
          <w:color w:val="000000" w:themeColor="text1"/>
          <w:sz w:val="24"/>
          <w:szCs w:val="24"/>
        </w:rPr>
        <w:t>September 30</w:t>
      </w:r>
      <w:r w:rsidRPr="00DA40EA">
        <w:rPr>
          <w:color w:val="000000" w:themeColor="text1"/>
          <w:sz w:val="24"/>
          <w:szCs w:val="24"/>
        </w:rPr>
        <w:t xml:space="preserve">, 2025, total </w:t>
      </w:r>
      <w:r w:rsidRPr="4FE16310">
        <w:rPr>
          <w:sz w:val="24"/>
          <w:szCs w:val="24"/>
        </w:rPr>
        <w:t xml:space="preserve">Plan assets were </w:t>
      </w:r>
      <w:r w:rsidR="001D1DBF" w:rsidRPr="001D1DBF">
        <w:rPr>
          <w:sz w:val="24"/>
          <w:szCs w:val="24"/>
        </w:rPr>
        <w:t xml:space="preserve">$43.7 </w:t>
      </w:r>
      <w:r w:rsidRPr="001D1DBF">
        <w:rPr>
          <w:sz w:val="24"/>
          <w:szCs w:val="24"/>
        </w:rPr>
        <w:t>billion.</w:t>
      </w:r>
      <w:r w:rsidRPr="4FE16310">
        <w:rPr>
          <w:sz w:val="24"/>
          <w:szCs w:val="24"/>
        </w:rPr>
        <w:t xml:space="preserve"> The investment options offered to Plan participants are diversified among asset classes and include a range of categories and styles.  </w:t>
      </w:r>
      <w:r w:rsidR="00FD5523" w:rsidRPr="4FE16310">
        <w:rPr>
          <w:sz w:val="24"/>
          <w:szCs w:val="24"/>
        </w:rPr>
        <w:t xml:space="preserve">Participants are currently given a choice of directing their contributions to </w:t>
      </w:r>
      <w:r w:rsidR="669B1E71" w:rsidRPr="4FE16310">
        <w:rPr>
          <w:sz w:val="24"/>
          <w:szCs w:val="24"/>
        </w:rPr>
        <w:t>the investment options listed in Exhibit D</w:t>
      </w:r>
      <w:r w:rsidR="00FD5523" w:rsidRPr="4FE16310">
        <w:rPr>
          <w:sz w:val="24"/>
          <w:szCs w:val="24"/>
        </w:rPr>
        <w:t xml:space="preserve">.  </w:t>
      </w:r>
    </w:p>
    <w:p w14:paraId="27015AE2" w14:textId="77777777" w:rsidR="004567B9" w:rsidRDefault="004567B9" w:rsidP="00FD5523">
      <w:pPr>
        <w:spacing w:line="360" w:lineRule="atLeast"/>
        <w:jc w:val="both"/>
        <w:rPr>
          <w:sz w:val="24"/>
        </w:rPr>
      </w:pPr>
    </w:p>
    <w:p w14:paraId="16A1DEE0" w14:textId="38CCC18B" w:rsidR="004567B9" w:rsidRDefault="004567B9" w:rsidP="4FE16310">
      <w:pPr>
        <w:tabs>
          <w:tab w:val="left" w:pos="5040"/>
        </w:tabs>
        <w:spacing w:line="360" w:lineRule="atLeast"/>
        <w:jc w:val="both"/>
        <w:rPr>
          <w:sz w:val="24"/>
          <w:szCs w:val="24"/>
        </w:rPr>
      </w:pPr>
      <w:r w:rsidRPr="4FE16310">
        <w:rPr>
          <w:sz w:val="24"/>
          <w:szCs w:val="24"/>
        </w:rPr>
        <w:t xml:space="preserve">The Plan also includes a Self-Directed Investment Account (“SDIA”) through which a participant may access mutual funds and ETFs beyond the Plan’s core menu of investment options.  Investments in the SDIA, which holds </w:t>
      </w:r>
      <w:r w:rsidRPr="4FE16310">
        <w:rPr>
          <w:color w:val="000000" w:themeColor="text1"/>
          <w:sz w:val="24"/>
          <w:szCs w:val="24"/>
        </w:rPr>
        <w:t xml:space="preserve">approximately </w:t>
      </w:r>
      <w:r w:rsidRPr="001D1DBF">
        <w:rPr>
          <w:color w:val="000000" w:themeColor="text1"/>
          <w:sz w:val="24"/>
          <w:szCs w:val="24"/>
        </w:rPr>
        <w:t xml:space="preserve">0.8% </w:t>
      </w:r>
      <w:r w:rsidRPr="4FE16310">
        <w:rPr>
          <w:color w:val="000000" w:themeColor="text1"/>
          <w:sz w:val="24"/>
          <w:szCs w:val="24"/>
        </w:rPr>
        <w:t xml:space="preserve">of Plan assets as of </w:t>
      </w:r>
      <w:r w:rsidRPr="00DA40EA">
        <w:rPr>
          <w:color w:val="000000" w:themeColor="text1"/>
          <w:sz w:val="24"/>
          <w:szCs w:val="24"/>
        </w:rPr>
        <w:t>0</w:t>
      </w:r>
      <w:r w:rsidR="00E61C8B" w:rsidRPr="00DA40EA">
        <w:rPr>
          <w:color w:val="000000" w:themeColor="text1"/>
          <w:sz w:val="24"/>
          <w:szCs w:val="24"/>
        </w:rPr>
        <w:t>9</w:t>
      </w:r>
      <w:r w:rsidRPr="00DA40EA">
        <w:rPr>
          <w:color w:val="000000" w:themeColor="text1"/>
          <w:sz w:val="24"/>
          <w:szCs w:val="24"/>
        </w:rPr>
        <w:t>/3</w:t>
      </w:r>
      <w:r w:rsidR="00E61C8B" w:rsidRPr="00DA40EA">
        <w:rPr>
          <w:color w:val="000000" w:themeColor="text1"/>
          <w:sz w:val="24"/>
          <w:szCs w:val="24"/>
        </w:rPr>
        <w:t>0</w:t>
      </w:r>
      <w:r w:rsidRPr="00DA40EA">
        <w:rPr>
          <w:color w:val="000000" w:themeColor="text1"/>
          <w:sz w:val="24"/>
          <w:szCs w:val="24"/>
        </w:rPr>
        <w:t xml:space="preserve">/2025, </w:t>
      </w:r>
      <w:r w:rsidRPr="00DA40EA">
        <w:rPr>
          <w:sz w:val="24"/>
          <w:szCs w:val="24"/>
        </w:rPr>
        <w:t>are</w:t>
      </w:r>
      <w:r w:rsidRPr="4FE16310">
        <w:rPr>
          <w:sz w:val="24"/>
          <w:szCs w:val="24"/>
        </w:rPr>
        <w:t xml:space="preserve"> limited to 50% of a participant’s account balance in the Plan.  Other rules regarding the Plan’s core menu of investment options as well as the SDIA may be obtained from the Plan’s website, </w:t>
      </w:r>
      <w:hyperlink r:id="rId15">
        <w:r w:rsidRPr="4FE16310">
          <w:rPr>
            <w:rStyle w:val="Hyperlink"/>
            <w:sz w:val="24"/>
            <w:szCs w:val="24"/>
          </w:rPr>
          <w:t>www.nysdcp.com</w:t>
        </w:r>
      </w:hyperlink>
      <w:r w:rsidRPr="4FE16310">
        <w:rPr>
          <w:sz w:val="24"/>
          <w:szCs w:val="24"/>
        </w:rPr>
        <w:t xml:space="preserve">. All assets of the Plan are held in trust to comply with Section 457(g) of the IRC. </w:t>
      </w:r>
    </w:p>
    <w:p w14:paraId="2F5979C9" w14:textId="77777777" w:rsidR="004567B9" w:rsidRDefault="004567B9" w:rsidP="00FD5523">
      <w:pPr>
        <w:spacing w:line="360" w:lineRule="atLeast"/>
        <w:jc w:val="both"/>
        <w:rPr>
          <w:sz w:val="24"/>
        </w:rPr>
      </w:pPr>
    </w:p>
    <w:p w14:paraId="2A4156AF" w14:textId="4C3CE71A" w:rsidR="00FD5523" w:rsidRDefault="00FD5523" w:rsidP="00FD5523">
      <w:pPr>
        <w:spacing w:line="360" w:lineRule="atLeast"/>
        <w:jc w:val="both"/>
        <w:rPr>
          <w:sz w:val="24"/>
        </w:rPr>
      </w:pPr>
      <w:r>
        <w:rPr>
          <w:sz w:val="24"/>
        </w:rPr>
        <w:lastRenderedPageBreak/>
        <w:t xml:space="preserve">The benefits provided to any participant under the Plan depend upon the aggregate amount deferred and the investment performance of the investment options in which such amounts are invested.  Plan participants may direct their future contributions to any of the investment options which are offered, may change their investment direction as to future contributions, and, subject to certain restrictions, may transfer their accumulated contributions and earnings from one investment option to another, on a daily basis.  In addition, participants may take loans from their </w:t>
      </w:r>
      <w:r w:rsidR="0069362E">
        <w:rPr>
          <w:sz w:val="24"/>
        </w:rPr>
        <w:t>P</w:t>
      </w:r>
      <w:r>
        <w:rPr>
          <w:sz w:val="24"/>
        </w:rPr>
        <w:t>lan accounts.</w:t>
      </w:r>
    </w:p>
    <w:p w14:paraId="27A74D12" w14:textId="77777777" w:rsidR="00FD5523" w:rsidRDefault="00FD5523" w:rsidP="00FD5523">
      <w:pPr>
        <w:spacing w:line="360" w:lineRule="atLeast"/>
        <w:jc w:val="both"/>
        <w:rPr>
          <w:sz w:val="24"/>
        </w:rPr>
      </w:pPr>
    </w:p>
    <w:p w14:paraId="5E14D3B8" w14:textId="00C4AE89" w:rsidR="00933CC5" w:rsidRPr="00911806" w:rsidRDefault="00FD5523" w:rsidP="00FD5523">
      <w:pPr>
        <w:spacing w:line="360" w:lineRule="atLeast"/>
        <w:jc w:val="both"/>
        <w:rPr>
          <w:color w:val="000000" w:themeColor="text1"/>
          <w:sz w:val="24"/>
        </w:rPr>
      </w:pPr>
      <w:r>
        <w:rPr>
          <w:sz w:val="24"/>
        </w:rPr>
        <w:t xml:space="preserve">The Plan’s stable value option, called the Stable Income Fund (the “Fund”), currently has the largest asset base </w:t>
      </w:r>
      <w:r w:rsidRPr="00911806">
        <w:rPr>
          <w:color w:val="000000" w:themeColor="text1"/>
          <w:sz w:val="24"/>
        </w:rPr>
        <w:t xml:space="preserve">among all the Plan’s investment options.  As of </w:t>
      </w:r>
      <w:r w:rsidR="001075B9" w:rsidRPr="00911806">
        <w:rPr>
          <w:color w:val="000000" w:themeColor="text1"/>
          <w:sz w:val="24"/>
        </w:rPr>
        <w:t>September 30, 2025</w:t>
      </w:r>
      <w:r w:rsidRPr="00911806">
        <w:rPr>
          <w:color w:val="000000" w:themeColor="text1"/>
          <w:sz w:val="24"/>
        </w:rPr>
        <w:t>, the Fund</w:t>
      </w:r>
      <w:r w:rsidR="00692020" w:rsidRPr="00911806">
        <w:rPr>
          <w:color w:val="000000" w:themeColor="text1"/>
          <w:sz w:val="24"/>
        </w:rPr>
        <w:t>'s</w:t>
      </w:r>
      <w:r w:rsidRPr="00911806">
        <w:rPr>
          <w:color w:val="000000" w:themeColor="text1"/>
          <w:sz w:val="24"/>
        </w:rPr>
        <w:t xml:space="preserve"> assets totaled </w:t>
      </w:r>
      <w:r w:rsidR="004F6FB8" w:rsidRPr="00911806">
        <w:rPr>
          <w:color w:val="000000" w:themeColor="text1"/>
          <w:sz w:val="24"/>
        </w:rPr>
        <w:t>$8.</w:t>
      </w:r>
      <w:r w:rsidR="001D1DBF" w:rsidRPr="00911806">
        <w:rPr>
          <w:color w:val="000000" w:themeColor="text1"/>
          <w:sz w:val="24"/>
        </w:rPr>
        <w:t>3</w:t>
      </w:r>
      <w:r w:rsidRPr="00911806">
        <w:rPr>
          <w:color w:val="000000" w:themeColor="text1"/>
          <w:sz w:val="24"/>
        </w:rPr>
        <w:t xml:space="preserve"> billion, with </w:t>
      </w:r>
      <w:r w:rsidR="00643AD0" w:rsidRPr="00FB1FB0">
        <w:rPr>
          <w:color w:val="000000" w:themeColor="text1"/>
          <w:sz w:val="24"/>
        </w:rPr>
        <w:t>121,244</w:t>
      </w:r>
      <w:r w:rsidRPr="00FB1FB0">
        <w:rPr>
          <w:color w:val="000000" w:themeColor="text1"/>
          <w:sz w:val="24"/>
        </w:rPr>
        <w:t xml:space="preserve"> </w:t>
      </w:r>
      <w:r w:rsidRPr="00911806">
        <w:rPr>
          <w:color w:val="000000" w:themeColor="text1"/>
          <w:sz w:val="24"/>
        </w:rPr>
        <w:t>participants allocating assets to this investment option.</w:t>
      </w:r>
      <w:r w:rsidR="00643AD0">
        <w:rPr>
          <w:color w:val="000000" w:themeColor="text1"/>
          <w:sz w:val="24"/>
        </w:rPr>
        <w:t xml:space="preserve"> </w:t>
      </w:r>
      <w:r w:rsidRPr="00911806">
        <w:rPr>
          <w:color w:val="000000" w:themeColor="text1"/>
          <w:sz w:val="24"/>
        </w:rPr>
        <w:t>The primary objective of the Fund is to provide a stable rate of return along with preservation of principal and liquidity.</w:t>
      </w:r>
    </w:p>
    <w:p w14:paraId="37EC53F7" w14:textId="77777777" w:rsidR="00933CC5" w:rsidRPr="00911806" w:rsidRDefault="00933CC5" w:rsidP="00FD5523">
      <w:pPr>
        <w:spacing w:line="360" w:lineRule="atLeast"/>
        <w:jc w:val="both"/>
        <w:rPr>
          <w:color w:val="000000" w:themeColor="text1"/>
          <w:sz w:val="24"/>
        </w:rPr>
      </w:pPr>
    </w:p>
    <w:p w14:paraId="272076E9" w14:textId="55CFC1B1" w:rsidR="00F07C6C" w:rsidRPr="00643AD0" w:rsidRDefault="00BA3131" w:rsidP="00FD5523">
      <w:pPr>
        <w:spacing w:line="360" w:lineRule="atLeast"/>
        <w:jc w:val="both"/>
        <w:rPr>
          <w:color w:val="000000" w:themeColor="text1"/>
          <w:sz w:val="24"/>
        </w:rPr>
      </w:pPr>
      <w:r w:rsidRPr="00643AD0">
        <w:rPr>
          <w:color w:val="000000" w:themeColor="text1"/>
          <w:sz w:val="24"/>
        </w:rPr>
        <w:t xml:space="preserve">As of </w:t>
      </w:r>
      <w:r w:rsidR="001075B9" w:rsidRPr="00643AD0">
        <w:rPr>
          <w:color w:val="000000" w:themeColor="text1"/>
          <w:sz w:val="24"/>
        </w:rPr>
        <w:t>September 30, 2025</w:t>
      </w:r>
      <w:r w:rsidR="00692020" w:rsidRPr="00643AD0">
        <w:rPr>
          <w:color w:val="000000" w:themeColor="text1"/>
          <w:sz w:val="24"/>
        </w:rPr>
        <w:t>,</w:t>
      </w:r>
      <w:r w:rsidR="001075B9" w:rsidRPr="00643AD0">
        <w:rPr>
          <w:color w:val="000000" w:themeColor="text1"/>
          <w:sz w:val="24"/>
        </w:rPr>
        <w:t xml:space="preserve"> </w:t>
      </w:r>
      <w:r w:rsidRPr="00643AD0">
        <w:rPr>
          <w:color w:val="000000" w:themeColor="text1"/>
          <w:sz w:val="24"/>
        </w:rPr>
        <w:t>active</w:t>
      </w:r>
      <w:r w:rsidR="00933CC5" w:rsidRPr="00643AD0">
        <w:rPr>
          <w:color w:val="000000" w:themeColor="text1"/>
          <w:sz w:val="24"/>
        </w:rPr>
        <w:t xml:space="preserve"> </w:t>
      </w:r>
      <w:r w:rsidRPr="00643AD0">
        <w:rPr>
          <w:color w:val="000000" w:themeColor="text1"/>
          <w:sz w:val="24"/>
        </w:rPr>
        <w:t xml:space="preserve">participants’ assets invested within the Fund </w:t>
      </w:r>
      <w:r w:rsidR="00EE4B57" w:rsidRPr="00643AD0">
        <w:rPr>
          <w:color w:val="000000" w:themeColor="text1"/>
          <w:sz w:val="24"/>
        </w:rPr>
        <w:t xml:space="preserve">were </w:t>
      </w:r>
      <w:r w:rsidR="00933CC5" w:rsidRPr="00643AD0">
        <w:rPr>
          <w:color w:val="000000" w:themeColor="text1"/>
          <w:sz w:val="24"/>
        </w:rPr>
        <w:t xml:space="preserve">categorized by age </w:t>
      </w:r>
      <w:r w:rsidRPr="00643AD0">
        <w:rPr>
          <w:color w:val="000000" w:themeColor="text1"/>
          <w:sz w:val="24"/>
        </w:rPr>
        <w:t xml:space="preserve">range as follows: </w:t>
      </w:r>
    </w:p>
    <w:p w14:paraId="237EA0D6" w14:textId="77777777" w:rsidR="00F07C6C" w:rsidRPr="00643AD0" w:rsidRDefault="00F716F0" w:rsidP="00FD5523">
      <w:pPr>
        <w:spacing w:line="360" w:lineRule="atLeast"/>
        <w:jc w:val="both"/>
        <w:rPr>
          <w:color w:val="000000" w:themeColor="text1"/>
          <w:sz w:val="24"/>
        </w:rPr>
      </w:pPr>
      <w:r w:rsidRPr="00FB1FB0">
        <w:rPr>
          <w:color w:val="000000" w:themeColor="text1"/>
          <w:sz w:val="24"/>
        </w:rPr>
        <w:t>4</w:t>
      </w:r>
      <w:r w:rsidR="00BA3131" w:rsidRPr="00FB1FB0">
        <w:rPr>
          <w:color w:val="000000" w:themeColor="text1"/>
          <w:sz w:val="24"/>
        </w:rPr>
        <w:t>%</w:t>
      </w:r>
      <w:r w:rsidR="00BA3131" w:rsidRPr="00643AD0">
        <w:rPr>
          <w:color w:val="000000" w:themeColor="text1"/>
          <w:sz w:val="24"/>
        </w:rPr>
        <w:t xml:space="preserve"> under age 39, </w:t>
      </w:r>
    </w:p>
    <w:p w14:paraId="4BED0390" w14:textId="14685E4B" w:rsidR="00F07C6C" w:rsidRPr="00643AD0" w:rsidRDefault="00BA3131" w:rsidP="00FD5523">
      <w:pPr>
        <w:spacing w:line="360" w:lineRule="atLeast"/>
        <w:jc w:val="both"/>
        <w:rPr>
          <w:color w:val="000000" w:themeColor="text1"/>
          <w:sz w:val="24"/>
        </w:rPr>
      </w:pPr>
      <w:r w:rsidRPr="00FB1FB0">
        <w:rPr>
          <w:color w:val="000000" w:themeColor="text1"/>
          <w:sz w:val="24"/>
        </w:rPr>
        <w:t>1</w:t>
      </w:r>
      <w:r w:rsidR="00643AD0" w:rsidRPr="00FB1FB0">
        <w:rPr>
          <w:color w:val="000000" w:themeColor="text1"/>
          <w:sz w:val="24"/>
        </w:rPr>
        <w:t>4</w:t>
      </w:r>
      <w:r w:rsidRPr="00FB1FB0">
        <w:rPr>
          <w:color w:val="000000" w:themeColor="text1"/>
          <w:sz w:val="24"/>
        </w:rPr>
        <w:t xml:space="preserve">% </w:t>
      </w:r>
      <w:r w:rsidRPr="00643AD0">
        <w:rPr>
          <w:color w:val="000000" w:themeColor="text1"/>
          <w:sz w:val="24"/>
        </w:rPr>
        <w:t xml:space="preserve">between 40-49, </w:t>
      </w:r>
    </w:p>
    <w:p w14:paraId="5EAE92A3" w14:textId="02F61049" w:rsidR="00F07C6C" w:rsidRPr="00643AD0" w:rsidRDefault="00BA3131" w:rsidP="00FD5523">
      <w:pPr>
        <w:spacing w:line="360" w:lineRule="atLeast"/>
        <w:jc w:val="both"/>
        <w:rPr>
          <w:color w:val="000000" w:themeColor="text1"/>
          <w:sz w:val="24"/>
        </w:rPr>
      </w:pPr>
      <w:r w:rsidRPr="00FB1FB0">
        <w:rPr>
          <w:color w:val="000000" w:themeColor="text1"/>
          <w:sz w:val="24"/>
        </w:rPr>
        <w:t>4</w:t>
      </w:r>
      <w:r w:rsidR="00643AD0" w:rsidRPr="00FB1FB0">
        <w:rPr>
          <w:color w:val="000000" w:themeColor="text1"/>
          <w:sz w:val="24"/>
        </w:rPr>
        <w:t>0</w:t>
      </w:r>
      <w:r w:rsidRPr="00FB1FB0">
        <w:rPr>
          <w:color w:val="000000" w:themeColor="text1"/>
          <w:sz w:val="24"/>
        </w:rPr>
        <w:t>%</w:t>
      </w:r>
      <w:r w:rsidRPr="00643AD0">
        <w:rPr>
          <w:color w:val="000000" w:themeColor="text1"/>
          <w:sz w:val="24"/>
        </w:rPr>
        <w:t xml:space="preserve"> between 50-59, </w:t>
      </w:r>
    </w:p>
    <w:p w14:paraId="6A3C638F" w14:textId="34DB5F81" w:rsidR="00F07C6C" w:rsidRPr="00643AD0" w:rsidRDefault="00BA3131" w:rsidP="00FD5523">
      <w:pPr>
        <w:spacing w:line="360" w:lineRule="atLeast"/>
        <w:jc w:val="both"/>
        <w:rPr>
          <w:color w:val="000000" w:themeColor="text1"/>
          <w:sz w:val="24"/>
        </w:rPr>
      </w:pPr>
      <w:r w:rsidRPr="00FB1FB0">
        <w:rPr>
          <w:color w:val="000000" w:themeColor="text1"/>
          <w:sz w:val="24"/>
        </w:rPr>
        <w:t>3</w:t>
      </w:r>
      <w:r w:rsidR="00643AD0" w:rsidRPr="00FB1FB0">
        <w:rPr>
          <w:color w:val="000000" w:themeColor="text1"/>
          <w:sz w:val="24"/>
        </w:rPr>
        <w:t>3</w:t>
      </w:r>
      <w:r w:rsidRPr="00FB1FB0">
        <w:rPr>
          <w:color w:val="000000" w:themeColor="text1"/>
          <w:sz w:val="24"/>
        </w:rPr>
        <w:t>%</w:t>
      </w:r>
      <w:r w:rsidRPr="00643AD0">
        <w:rPr>
          <w:color w:val="000000" w:themeColor="text1"/>
          <w:sz w:val="24"/>
        </w:rPr>
        <w:t xml:space="preserve"> between 60-69, and </w:t>
      </w:r>
    </w:p>
    <w:p w14:paraId="29C457D1" w14:textId="5EEBA2AE" w:rsidR="00F07C6C" w:rsidRPr="00643AD0" w:rsidRDefault="00643AD0" w:rsidP="00FD5523">
      <w:pPr>
        <w:spacing w:line="360" w:lineRule="atLeast"/>
        <w:jc w:val="both"/>
        <w:rPr>
          <w:color w:val="000000" w:themeColor="text1"/>
          <w:sz w:val="24"/>
        </w:rPr>
      </w:pPr>
      <w:r w:rsidRPr="00FB1FB0">
        <w:rPr>
          <w:color w:val="000000" w:themeColor="text1"/>
          <w:sz w:val="24"/>
        </w:rPr>
        <w:t>10</w:t>
      </w:r>
      <w:r w:rsidR="00BA3131" w:rsidRPr="00FB1FB0">
        <w:rPr>
          <w:color w:val="000000" w:themeColor="text1"/>
          <w:sz w:val="24"/>
        </w:rPr>
        <w:t>%</w:t>
      </w:r>
      <w:r w:rsidR="00BA3131" w:rsidRPr="00643AD0">
        <w:rPr>
          <w:color w:val="000000" w:themeColor="text1"/>
          <w:sz w:val="24"/>
        </w:rPr>
        <w:t xml:space="preserve"> were 70 and over. </w:t>
      </w:r>
    </w:p>
    <w:p w14:paraId="6C69B1DC" w14:textId="77777777" w:rsidR="00F07C6C" w:rsidRPr="00643AD0" w:rsidRDefault="00F07C6C" w:rsidP="00FD5523">
      <w:pPr>
        <w:spacing w:line="360" w:lineRule="atLeast"/>
        <w:jc w:val="both"/>
        <w:rPr>
          <w:color w:val="000000" w:themeColor="text1"/>
          <w:sz w:val="24"/>
        </w:rPr>
      </w:pPr>
    </w:p>
    <w:p w14:paraId="2DD922F5" w14:textId="77777777" w:rsidR="00F07C6C" w:rsidRPr="00643AD0" w:rsidRDefault="00BA3131" w:rsidP="00FD5523">
      <w:pPr>
        <w:spacing w:line="360" w:lineRule="atLeast"/>
        <w:jc w:val="both"/>
        <w:rPr>
          <w:color w:val="000000" w:themeColor="text1"/>
          <w:sz w:val="24"/>
        </w:rPr>
      </w:pPr>
      <w:r w:rsidRPr="00643AD0">
        <w:rPr>
          <w:color w:val="000000" w:themeColor="text1"/>
          <w:sz w:val="24"/>
        </w:rPr>
        <w:t xml:space="preserve">Inactive participants’ assets invested within the Fund categorized by age range were as follows: </w:t>
      </w:r>
      <w:r w:rsidR="00F07C6C" w:rsidRPr="00643AD0">
        <w:rPr>
          <w:color w:val="000000" w:themeColor="text1"/>
          <w:sz w:val="24"/>
        </w:rPr>
        <w:t xml:space="preserve"> </w:t>
      </w:r>
      <w:r w:rsidRPr="00FB1FB0">
        <w:rPr>
          <w:color w:val="000000" w:themeColor="text1"/>
          <w:sz w:val="24"/>
        </w:rPr>
        <w:t>2%</w:t>
      </w:r>
      <w:r w:rsidRPr="00643AD0">
        <w:rPr>
          <w:color w:val="000000" w:themeColor="text1"/>
          <w:sz w:val="24"/>
        </w:rPr>
        <w:t xml:space="preserve"> under age 49, </w:t>
      </w:r>
    </w:p>
    <w:p w14:paraId="21D20A86" w14:textId="10CCD900" w:rsidR="00933CC5" w:rsidRPr="00643AD0" w:rsidRDefault="00BA3131" w:rsidP="00FD5523">
      <w:pPr>
        <w:spacing w:line="360" w:lineRule="atLeast"/>
        <w:jc w:val="both"/>
        <w:rPr>
          <w:color w:val="000000" w:themeColor="text1"/>
          <w:sz w:val="24"/>
        </w:rPr>
      </w:pPr>
      <w:r w:rsidRPr="00FB1FB0">
        <w:rPr>
          <w:color w:val="000000" w:themeColor="text1"/>
          <w:sz w:val="24"/>
        </w:rPr>
        <w:t>1</w:t>
      </w:r>
      <w:r w:rsidR="00643AD0" w:rsidRPr="00FB1FB0">
        <w:rPr>
          <w:color w:val="000000" w:themeColor="text1"/>
          <w:sz w:val="24"/>
        </w:rPr>
        <w:t>3</w:t>
      </w:r>
      <w:r w:rsidRPr="00FB1FB0">
        <w:rPr>
          <w:color w:val="000000" w:themeColor="text1"/>
          <w:sz w:val="24"/>
        </w:rPr>
        <w:t>%</w:t>
      </w:r>
      <w:r w:rsidRPr="00643AD0">
        <w:rPr>
          <w:color w:val="000000" w:themeColor="text1"/>
          <w:sz w:val="24"/>
        </w:rPr>
        <w:t xml:space="preserve"> between 50-59, </w:t>
      </w:r>
    </w:p>
    <w:p w14:paraId="31AAA166" w14:textId="1DAD8076" w:rsidR="00933CC5" w:rsidRPr="00643AD0" w:rsidRDefault="00933CC5" w:rsidP="00FD5523">
      <w:pPr>
        <w:spacing w:line="360" w:lineRule="atLeast"/>
        <w:jc w:val="both"/>
        <w:rPr>
          <w:color w:val="000000" w:themeColor="text1"/>
          <w:sz w:val="24"/>
        </w:rPr>
      </w:pPr>
      <w:r w:rsidRPr="00FB1FB0">
        <w:rPr>
          <w:color w:val="000000" w:themeColor="text1"/>
          <w:sz w:val="24"/>
        </w:rPr>
        <w:t>4</w:t>
      </w:r>
      <w:r w:rsidR="00643AD0" w:rsidRPr="00FB1FB0">
        <w:rPr>
          <w:color w:val="000000" w:themeColor="text1"/>
          <w:sz w:val="24"/>
        </w:rPr>
        <w:t>2</w:t>
      </w:r>
      <w:r w:rsidRPr="00FB1FB0">
        <w:rPr>
          <w:color w:val="000000" w:themeColor="text1"/>
          <w:sz w:val="24"/>
        </w:rPr>
        <w:t>%</w:t>
      </w:r>
      <w:r w:rsidRPr="00643AD0">
        <w:rPr>
          <w:color w:val="000000" w:themeColor="text1"/>
          <w:sz w:val="24"/>
        </w:rPr>
        <w:t xml:space="preserve"> between 60-69, and </w:t>
      </w:r>
    </w:p>
    <w:p w14:paraId="62580D81" w14:textId="2425EFD5" w:rsidR="00BA3131" w:rsidRPr="00643AD0" w:rsidRDefault="00643AD0" w:rsidP="00FD5523">
      <w:pPr>
        <w:spacing w:line="360" w:lineRule="atLeast"/>
        <w:jc w:val="both"/>
        <w:rPr>
          <w:color w:val="000000" w:themeColor="text1"/>
          <w:sz w:val="24"/>
        </w:rPr>
      </w:pPr>
      <w:r w:rsidRPr="00FB1FB0">
        <w:rPr>
          <w:color w:val="000000" w:themeColor="text1"/>
          <w:sz w:val="24"/>
        </w:rPr>
        <w:t>43</w:t>
      </w:r>
      <w:r w:rsidR="00BA3131" w:rsidRPr="00FB1FB0">
        <w:rPr>
          <w:color w:val="000000" w:themeColor="text1"/>
          <w:sz w:val="24"/>
        </w:rPr>
        <w:t>%</w:t>
      </w:r>
      <w:r w:rsidR="00BA3131" w:rsidRPr="00643AD0">
        <w:rPr>
          <w:color w:val="000000" w:themeColor="text1"/>
          <w:sz w:val="24"/>
        </w:rPr>
        <w:t xml:space="preserve"> were 70 and over</w:t>
      </w:r>
      <w:r w:rsidR="00933CC5" w:rsidRPr="00643AD0">
        <w:rPr>
          <w:color w:val="000000" w:themeColor="text1"/>
          <w:sz w:val="24"/>
        </w:rPr>
        <w:t>.</w:t>
      </w:r>
    </w:p>
    <w:p w14:paraId="290D5128" w14:textId="77777777" w:rsidR="00933CC5" w:rsidRPr="00643AD0" w:rsidRDefault="00933CC5" w:rsidP="00FD5523">
      <w:pPr>
        <w:spacing w:line="360" w:lineRule="atLeast"/>
        <w:jc w:val="both"/>
        <w:rPr>
          <w:color w:val="000000" w:themeColor="text1"/>
          <w:sz w:val="24"/>
        </w:rPr>
      </w:pPr>
    </w:p>
    <w:p w14:paraId="670B0870" w14:textId="5E6E845C" w:rsidR="00FD5523" w:rsidRPr="00995717" w:rsidRDefault="00FD5523" w:rsidP="00FD5523">
      <w:pPr>
        <w:spacing w:line="360" w:lineRule="atLeast"/>
        <w:jc w:val="both"/>
        <w:rPr>
          <w:color w:val="000000" w:themeColor="text1"/>
          <w:sz w:val="24"/>
        </w:rPr>
      </w:pPr>
      <w:r w:rsidRPr="00643AD0">
        <w:rPr>
          <w:sz w:val="24"/>
        </w:rPr>
        <w:t xml:space="preserve">As of </w:t>
      </w:r>
      <w:r w:rsidR="001075B9" w:rsidRPr="00643AD0">
        <w:rPr>
          <w:color w:val="000000" w:themeColor="text1"/>
          <w:sz w:val="24"/>
        </w:rPr>
        <w:t>September</w:t>
      </w:r>
      <w:r w:rsidR="001075B9" w:rsidRPr="00DA40EA">
        <w:rPr>
          <w:color w:val="000000" w:themeColor="text1"/>
          <w:sz w:val="24"/>
        </w:rPr>
        <w:t xml:space="preserve"> 30, 2025</w:t>
      </w:r>
      <w:r w:rsidRPr="00DA40EA">
        <w:rPr>
          <w:color w:val="000000" w:themeColor="text1"/>
          <w:sz w:val="24"/>
        </w:rPr>
        <w:t xml:space="preserve">, the </w:t>
      </w:r>
      <w:r w:rsidRPr="00D45F5C">
        <w:rPr>
          <w:sz w:val="24"/>
        </w:rPr>
        <w:t xml:space="preserve">Fund consisted of approximately </w:t>
      </w:r>
      <w:r w:rsidR="00995717" w:rsidRPr="00995717">
        <w:rPr>
          <w:color w:val="000000" w:themeColor="text1"/>
          <w:sz w:val="24"/>
        </w:rPr>
        <w:t>98.6</w:t>
      </w:r>
      <w:r w:rsidRPr="00995717">
        <w:rPr>
          <w:color w:val="000000" w:themeColor="text1"/>
          <w:sz w:val="24"/>
        </w:rPr>
        <w:t xml:space="preserve">% wrapped fixed income portfolios and </w:t>
      </w:r>
      <w:r w:rsidR="001075B9" w:rsidRPr="00995717">
        <w:rPr>
          <w:color w:val="000000" w:themeColor="text1"/>
          <w:sz w:val="24"/>
        </w:rPr>
        <w:t>1.</w:t>
      </w:r>
      <w:r w:rsidR="00995717" w:rsidRPr="00995717">
        <w:rPr>
          <w:color w:val="000000" w:themeColor="text1"/>
          <w:sz w:val="24"/>
        </w:rPr>
        <w:t>4</w:t>
      </w:r>
      <w:r w:rsidRPr="00995717">
        <w:rPr>
          <w:color w:val="000000" w:themeColor="text1"/>
          <w:sz w:val="24"/>
        </w:rPr>
        <w:t>% cash</w:t>
      </w:r>
      <w:r w:rsidRPr="00911806">
        <w:rPr>
          <w:sz w:val="24"/>
        </w:rPr>
        <w:t xml:space="preserve">.  Exhibit E </w:t>
      </w:r>
      <w:r w:rsidRPr="00911806">
        <w:rPr>
          <w:color w:val="000000" w:themeColor="text1"/>
          <w:sz w:val="24"/>
        </w:rPr>
        <w:t>provides</w:t>
      </w:r>
      <w:r w:rsidRPr="00995717">
        <w:rPr>
          <w:color w:val="000000" w:themeColor="text1"/>
          <w:sz w:val="24"/>
        </w:rPr>
        <w:t xml:space="preserve"> a detailed view of the Fund</w:t>
      </w:r>
      <w:r w:rsidR="00692020" w:rsidRPr="00995717">
        <w:rPr>
          <w:color w:val="000000" w:themeColor="text1"/>
          <w:sz w:val="24"/>
        </w:rPr>
        <w:t>'s</w:t>
      </w:r>
      <w:r w:rsidRPr="00995717">
        <w:rPr>
          <w:color w:val="000000" w:themeColor="text1"/>
          <w:sz w:val="24"/>
        </w:rPr>
        <w:t xml:space="preserve"> allocations. The duration of the portfolio as of</w:t>
      </w:r>
      <w:r w:rsidR="006B79C0" w:rsidRPr="00995717">
        <w:rPr>
          <w:color w:val="000000" w:themeColor="text1"/>
          <w:sz w:val="24"/>
        </w:rPr>
        <w:t xml:space="preserve"> </w:t>
      </w:r>
      <w:r w:rsidR="001075B9" w:rsidRPr="00995717">
        <w:rPr>
          <w:color w:val="000000" w:themeColor="text1"/>
          <w:sz w:val="24"/>
        </w:rPr>
        <w:t>9</w:t>
      </w:r>
      <w:r w:rsidR="00CF6248" w:rsidRPr="00995717">
        <w:rPr>
          <w:color w:val="000000" w:themeColor="text1"/>
          <w:sz w:val="24"/>
        </w:rPr>
        <w:t>/30/2025</w:t>
      </w:r>
      <w:r w:rsidRPr="00995717">
        <w:rPr>
          <w:color w:val="000000" w:themeColor="text1"/>
          <w:sz w:val="24"/>
        </w:rPr>
        <w:t xml:space="preserve"> was 3.</w:t>
      </w:r>
      <w:r w:rsidR="00995717" w:rsidRPr="00995717">
        <w:rPr>
          <w:color w:val="000000" w:themeColor="text1"/>
          <w:sz w:val="24"/>
        </w:rPr>
        <w:t>3</w:t>
      </w:r>
      <w:r w:rsidRPr="00995717">
        <w:rPr>
          <w:color w:val="000000" w:themeColor="text1"/>
          <w:sz w:val="24"/>
        </w:rPr>
        <w:t xml:space="preserve"> years.</w:t>
      </w:r>
    </w:p>
    <w:p w14:paraId="2D4FA414" w14:textId="77777777" w:rsidR="00FD5523" w:rsidRPr="00995717" w:rsidRDefault="00FD5523" w:rsidP="00FD5523">
      <w:pPr>
        <w:spacing w:line="360" w:lineRule="atLeast"/>
        <w:jc w:val="both"/>
        <w:rPr>
          <w:color w:val="000000" w:themeColor="text1"/>
          <w:sz w:val="24"/>
        </w:rPr>
      </w:pPr>
    </w:p>
    <w:p w14:paraId="6356629D" w14:textId="5CAE9F0D" w:rsidR="00FD5523" w:rsidRDefault="00FD5523" w:rsidP="4FE16310">
      <w:pPr>
        <w:spacing w:line="360" w:lineRule="atLeast"/>
        <w:jc w:val="both"/>
        <w:rPr>
          <w:sz w:val="24"/>
          <w:szCs w:val="24"/>
        </w:rPr>
      </w:pPr>
      <w:r w:rsidRPr="4FE16310">
        <w:rPr>
          <w:sz w:val="24"/>
          <w:szCs w:val="24"/>
        </w:rPr>
        <w:t xml:space="preserve">The Fund includes a cash account to provide for daily liquidity.  </w:t>
      </w:r>
      <w:r w:rsidRPr="00DA40EA">
        <w:rPr>
          <w:sz w:val="24"/>
          <w:szCs w:val="24"/>
        </w:rPr>
        <w:t>All participant contributions to the Fund are initially deposited into the cash account.  Payments</w:t>
      </w:r>
      <w:r w:rsidRPr="4FE16310">
        <w:rPr>
          <w:sz w:val="24"/>
          <w:szCs w:val="24"/>
        </w:rPr>
        <w:t xml:space="preserve"> made from the Fund at any time as a result of transfers by participants to other investment options under the Plan, distributions to participants, or withdrawals by participants under the Plan, are currently made from the cash account.  While it is anticipated that contributions to the cash account will be sufficient to meet the Plan’s need for liquidity, the Board reserves the right to make payments on a pro-rata basis from assets of the Fund to the extent that current cash flow is not sufficient.  </w:t>
      </w:r>
    </w:p>
    <w:p w14:paraId="04120897" w14:textId="77777777" w:rsidR="00FD5523" w:rsidRDefault="00FD5523" w:rsidP="00FD5523">
      <w:pPr>
        <w:spacing w:line="360" w:lineRule="atLeast"/>
        <w:jc w:val="both"/>
        <w:rPr>
          <w:sz w:val="24"/>
        </w:rPr>
      </w:pPr>
    </w:p>
    <w:p w14:paraId="42E03D61" w14:textId="77777777" w:rsidR="00FD5523" w:rsidRDefault="00FD5523" w:rsidP="00FD5523">
      <w:pPr>
        <w:pStyle w:val="BodyTextIndent2"/>
        <w:spacing w:line="360" w:lineRule="atLeast"/>
        <w:ind w:left="0" w:firstLine="0"/>
      </w:pPr>
      <w:r>
        <w:lastRenderedPageBreak/>
        <w:t xml:space="preserve">The following </w:t>
      </w:r>
      <w:bookmarkStart w:id="1" w:name="OLE_LINK3"/>
      <w:bookmarkStart w:id="2" w:name="OLE_LINK4"/>
      <w:r>
        <w:t xml:space="preserve">organizations currently provide administrative, custodian, trustee and investment services to the Fund: </w:t>
      </w:r>
    </w:p>
    <w:bookmarkEnd w:id="1"/>
    <w:bookmarkEnd w:id="2"/>
    <w:p w14:paraId="2F9F98BE" w14:textId="77777777" w:rsidR="00FD5523" w:rsidRDefault="00FD5523" w:rsidP="00FD5523">
      <w:pPr>
        <w:spacing w:line="360" w:lineRule="atLeast"/>
        <w:jc w:val="both"/>
        <w:rPr>
          <w:sz w:val="24"/>
        </w:rPr>
      </w:pPr>
    </w:p>
    <w:p w14:paraId="18B37716" w14:textId="77777777" w:rsidR="00FD5523" w:rsidRDefault="00FD5523" w:rsidP="00FD5523">
      <w:pPr>
        <w:tabs>
          <w:tab w:val="left" w:pos="3600"/>
        </w:tabs>
        <w:spacing w:line="360" w:lineRule="atLeast"/>
        <w:jc w:val="both"/>
        <w:rPr>
          <w:sz w:val="24"/>
        </w:rPr>
      </w:pPr>
      <w:r>
        <w:rPr>
          <w:sz w:val="24"/>
        </w:rPr>
        <w:t xml:space="preserve">Administrative Service Agency:  </w:t>
      </w:r>
      <w:r>
        <w:rPr>
          <w:sz w:val="24"/>
        </w:rPr>
        <w:tab/>
        <w:t>Nationwide Retirement Solutions</w:t>
      </w:r>
    </w:p>
    <w:p w14:paraId="37EC341A" w14:textId="77777777" w:rsidR="00FD5523" w:rsidRDefault="00FD5523" w:rsidP="00FD5523">
      <w:pPr>
        <w:spacing w:line="360" w:lineRule="atLeast"/>
        <w:jc w:val="both"/>
        <w:rPr>
          <w:sz w:val="24"/>
        </w:rPr>
      </w:pPr>
    </w:p>
    <w:p w14:paraId="7B978A41" w14:textId="795598CE" w:rsidR="00FD5523" w:rsidRDefault="00FD5523" w:rsidP="00FD5523">
      <w:pPr>
        <w:tabs>
          <w:tab w:val="left" w:pos="3600"/>
        </w:tabs>
        <w:spacing w:line="360" w:lineRule="atLeast"/>
        <w:jc w:val="both"/>
        <w:rPr>
          <w:sz w:val="24"/>
        </w:rPr>
      </w:pPr>
      <w:r w:rsidRPr="4FE16310">
        <w:rPr>
          <w:sz w:val="24"/>
          <w:szCs w:val="24"/>
        </w:rPr>
        <w:t>Custodian/Trustee:</w:t>
      </w:r>
      <w:r>
        <w:tab/>
      </w:r>
      <w:r w:rsidR="00B078FA" w:rsidRPr="4FE16310">
        <w:rPr>
          <w:sz w:val="24"/>
          <w:szCs w:val="24"/>
        </w:rPr>
        <w:t>BNY Mellon</w:t>
      </w:r>
    </w:p>
    <w:p w14:paraId="6664BBF3" w14:textId="77777777" w:rsidR="00B078FA" w:rsidRDefault="00B078FA" w:rsidP="00FD5523">
      <w:pPr>
        <w:tabs>
          <w:tab w:val="left" w:pos="3600"/>
        </w:tabs>
        <w:spacing w:line="360" w:lineRule="atLeast"/>
        <w:jc w:val="both"/>
        <w:rPr>
          <w:sz w:val="24"/>
        </w:rPr>
      </w:pPr>
    </w:p>
    <w:p w14:paraId="235920DF" w14:textId="77777777" w:rsidR="00B078FA" w:rsidRDefault="00B078FA" w:rsidP="00B078FA">
      <w:pPr>
        <w:spacing w:line="360" w:lineRule="atLeast"/>
        <w:rPr>
          <w:sz w:val="24"/>
        </w:rPr>
      </w:pPr>
      <w:r w:rsidRPr="4FE16310">
        <w:rPr>
          <w:sz w:val="24"/>
          <w:szCs w:val="24"/>
        </w:rPr>
        <w:t>Auditor:</w:t>
      </w:r>
      <w:r>
        <w:tab/>
      </w:r>
      <w:r>
        <w:tab/>
      </w:r>
      <w:r>
        <w:tab/>
      </w:r>
      <w:r>
        <w:tab/>
      </w:r>
      <w:r w:rsidRPr="4FE16310">
        <w:rPr>
          <w:sz w:val="24"/>
          <w:szCs w:val="24"/>
        </w:rPr>
        <w:t>Citrin Cooperman</w:t>
      </w:r>
    </w:p>
    <w:p w14:paraId="2D4EDD49" w14:textId="77777777" w:rsidR="00B078FA" w:rsidRDefault="00B078FA" w:rsidP="00B078FA">
      <w:pPr>
        <w:spacing w:line="360" w:lineRule="atLeast"/>
        <w:rPr>
          <w:sz w:val="24"/>
        </w:rPr>
      </w:pPr>
    </w:p>
    <w:p w14:paraId="458BFDEE" w14:textId="77777777" w:rsidR="00B078FA" w:rsidRDefault="00B078FA" w:rsidP="00B078FA">
      <w:pPr>
        <w:spacing w:line="360" w:lineRule="atLeast"/>
        <w:rPr>
          <w:sz w:val="24"/>
        </w:rPr>
      </w:pPr>
      <w:r>
        <w:rPr>
          <w:sz w:val="24"/>
        </w:rPr>
        <w:t>Independent Consultant:                     Callan LLC</w:t>
      </w:r>
    </w:p>
    <w:p w14:paraId="26996715" w14:textId="77777777" w:rsidR="00B078FA" w:rsidRDefault="00B078FA" w:rsidP="00B078FA">
      <w:pPr>
        <w:spacing w:line="360" w:lineRule="atLeast"/>
        <w:rPr>
          <w:sz w:val="24"/>
        </w:rPr>
      </w:pPr>
    </w:p>
    <w:p w14:paraId="66145F60" w14:textId="77777777" w:rsidR="00B078FA" w:rsidRDefault="00B078FA" w:rsidP="00B078FA">
      <w:pPr>
        <w:spacing w:line="360" w:lineRule="atLeast"/>
        <w:rPr>
          <w:sz w:val="24"/>
        </w:rPr>
      </w:pPr>
      <w:r>
        <w:rPr>
          <w:sz w:val="24"/>
        </w:rPr>
        <w:t>Legal Counsel:</w:t>
      </w:r>
      <w:r>
        <w:rPr>
          <w:sz w:val="24"/>
        </w:rPr>
        <w:tab/>
      </w:r>
      <w:r>
        <w:rPr>
          <w:sz w:val="24"/>
        </w:rPr>
        <w:tab/>
      </w:r>
      <w:r>
        <w:rPr>
          <w:sz w:val="24"/>
        </w:rPr>
        <w:tab/>
        <w:t xml:space="preserve">Groom Law Group*  </w:t>
      </w:r>
    </w:p>
    <w:p w14:paraId="369BE268" w14:textId="77777777" w:rsidR="00B078FA" w:rsidRPr="004744C6" w:rsidRDefault="00B078FA" w:rsidP="00B078FA">
      <w:pPr>
        <w:spacing w:line="360" w:lineRule="atLeast"/>
        <w:rPr>
          <w:sz w:val="24"/>
        </w:rPr>
      </w:pPr>
      <w:r w:rsidRPr="4FE16310">
        <w:rPr>
          <w:sz w:val="24"/>
          <w:szCs w:val="24"/>
        </w:rPr>
        <w:t>*The vendor selected for this procurement will be expected to sign a conflict waiver if that firm also has a relationship with Groom Law Group.  Groom will be negotiating the contract on behalf of the NYS Deferred Compensation Board.</w:t>
      </w:r>
    </w:p>
    <w:p w14:paraId="7F9FE462" w14:textId="77777777" w:rsidR="00FD5523" w:rsidRDefault="00FD5523" w:rsidP="00FD5523">
      <w:pPr>
        <w:spacing w:line="360" w:lineRule="atLeast"/>
        <w:jc w:val="both"/>
        <w:rPr>
          <w:sz w:val="24"/>
        </w:rPr>
      </w:pPr>
    </w:p>
    <w:p w14:paraId="34097EB6" w14:textId="77777777" w:rsidR="00FD5523" w:rsidRDefault="00FD5523" w:rsidP="00FD5523">
      <w:pPr>
        <w:spacing w:line="360" w:lineRule="atLeast"/>
        <w:jc w:val="both"/>
        <w:rPr>
          <w:sz w:val="24"/>
        </w:rPr>
      </w:pPr>
      <w:r>
        <w:rPr>
          <w:sz w:val="24"/>
        </w:rPr>
        <w:t>Stable Value Structure Manager:</w:t>
      </w:r>
      <w:r>
        <w:rPr>
          <w:sz w:val="24"/>
        </w:rPr>
        <w:tab/>
        <w:t>GSAM Stable Value, LLC.</w:t>
      </w:r>
    </w:p>
    <w:p w14:paraId="6B4ED060" w14:textId="77777777" w:rsidR="00FD5523" w:rsidRDefault="00FD5523" w:rsidP="00FD5523">
      <w:pPr>
        <w:spacing w:line="360" w:lineRule="atLeast"/>
        <w:jc w:val="both"/>
        <w:rPr>
          <w:sz w:val="24"/>
        </w:rPr>
      </w:pPr>
    </w:p>
    <w:p w14:paraId="499CDEEC" w14:textId="77777777" w:rsidR="00FD5523" w:rsidRDefault="00FD5523" w:rsidP="00FD5523">
      <w:pPr>
        <w:tabs>
          <w:tab w:val="left" w:pos="0"/>
          <w:tab w:val="left" w:pos="7380"/>
        </w:tabs>
        <w:spacing w:line="360" w:lineRule="atLeast"/>
        <w:ind w:hanging="7380"/>
        <w:rPr>
          <w:sz w:val="24"/>
          <w:u w:val="single"/>
        </w:rPr>
      </w:pPr>
      <w:r>
        <w:rPr>
          <w:sz w:val="24"/>
        </w:rPr>
        <w:t>Stable Income Fund:</w:t>
      </w:r>
      <w:r>
        <w:rPr>
          <w:sz w:val="24"/>
        </w:rPr>
        <w:tab/>
        <w:t xml:space="preserve">Stable Income Fund:                                                                                            </w:t>
      </w:r>
    </w:p>
    <w:p w14:paraId="2220DAE1" w14:textId="77777777" w:rsidR="00FD5523" w:rsidRDefault="00FD5523" w:rsidP="00FD5523">
      <w:pPr>
        <w:pStyle w:val="BodyText"/>
        <w:tabs>
          <w:tab w:val="clear" w:pos="540"/>
          <w:tab w:val="clear" w:pos="9360"/>
          <w:tab w:val="left" w:pos="3600"/>
          <w:tab w:val="left" w:pos="7380"/>
        </w:tabs>
      </w:pPr>
      <w:r>
        <w:tab/>
      </w:r>
    </w:p>
    <w:p w14:paraId="6179A6BA" w14:textId="77777777" w:rsidR="00FD5523" w:rsidRDefault="00FD5523" w:rsidP="00FD5523">
      <w:pPr>
        <w:tabs>
          <w:tab w:val="left" w:pos="3600"/>
        </w:tabs>
        <w:spacing w:line="360" w:lineRule="atLeast"/>
        <w:jc w:val="both"/>
        <w:rPr>
          <w:sz w:val="24"/>
        </w:rPr>
      </w:pPr>
      <w:r>
        <w:rPr>
          <w:sz w:val="24"/>
        </w:rPr>
        <w:t>Wrapped Fixed Income Managers:</w:t>
      </w:r>
      <w:r>
        <w:rPr>
          <w:sz w:val="24"/>
        </w:rPr>
        <w:tab/>
        <w:t xml:space="preserve"> </w:t>
      </w:r>
    </w:p>
    <w:p w14:paraId="12FE283B" w14:textId="77777777" w:rsidR="00FD5523" w:rsidRDefault="00FD5523" w:rsidP="00FD5523">
      <w:pPr>
        <w:tabs>
          <w:tab w:val="left" w:pos="3600"/>
          <w:tab w:val="left" w:pos="5400"/>
          <w:tab w:val="left" w:pos="7380"/>
        </w:tabs>
        <w:spacing w:line="360" w:lineRule="atLeast"/>
        <w:rPr>
          <w:sz w:val="24"/>
        </w:rPr>
      </w:pPr>
      <w:r>
        <w:rPr>
          <w:sz w:val="24"/>
        </w:rPr>
        <w:tab/>
        <w:t>Earnest Partners</w:t>
      </w:r>
    </w:p>
    <w:p w14:paraId="3B5A202C" w14:textId="77777777" w:rsidR="00FD5523" w:rsidRDefault="00FD5523" w:rsidP="00FD5523">
      <w:pPr>
        <w:tabs>
          <w:tab w:val="left" w:pos="3600"/>
          <w:tab w:val="left" w:pos="5400"/>
          <w:tab w:val="left" w:pos="7380"/>
        </w:tabs>
        <w:spacing w:line="360" w:lineRule="atLeast"/>
        <w:rPr>
          <w:sz w:val="24"/>
        </w:rPr>
      </w:pPr>
      <w:r>
        <w:rPr>
          <w:sz w:val="24"/>
        </w:rPr>
        <w:tab/>
        <w:t>Income Research + Management</w:t>
      </w:r>
    </w:p>
    <w:p w14:paraId="0B910F6E" w14:textId="77777777" w:rsidR="00FD5523" w:rsidRDefault="00FD5523" w:rsidP="00FD5523">
      <w:pPr>
        <w:tabs>
          <w:tab w:val="left" w:pos="3600"/>
          <w:tab w:val="left" w:pos="5400"/>
          <w:tab w:val="left" w:pos="7380"/>
        </w:tabs>
        <w:spacing w:line="360" w:lineRule="atLeast"/>
        <w:rPr>
          <w:sz w:val="24"/>
        </w:rPr>
      </w:pPr>
      <w:r>
        <w:rPr>
          <w:sz w:val="24"/>
        </w:rPr>
        <w:tab/>
        <w:t>Jennison Associates</w:t>
      </w:r>
    </w:p>
    <w:p w14:paraId="5709A176" w14:textId="77777777" w:rsidR="00FD5523" w:rsidRDefault="00FD5523" w:rsidP="00FD5523">
      <w:pPr>
        <w:tabs>
          <w:tab w:val="left" w:pos="3600"/>
          <w:tab w:val="left" w:pos="5400"/>
          <w:tab w:val="left" w:pos="7380"/>
        </w:tabs>
        <w:spacing w:line="360" w:lineRule="atLeast"/>
        <w:rPr>
          <w:sz w:val="24"/>
        </w:rPr>
      </w:pPr>
      <w:r>
        <w:rPr>
          <w:sz w:val="24"/>
        </w:rPr>
        <w:tab/>
        <w:t>JP Morgan</w:t>
      </w:r>
    </w:p>
    <w:p w14:paraId="0E7A491D" w14:textId="2C7771FC" w:rsidR="00CF6248" w:rsidRDefault="00CF6248" w:rsidP="00FD5523">
      <w:pPr>
        <w:tabs>
          <w:tab w:val="left" w:pos="3600"/>
          <w:tab w:val="left" w:pos="5400"/>
          <w:tab w:val="left" w:pos="7380"/>
        </w:tabs>
        <w:spacing w:line="360" w:lineRule="atLeast"/>
        <w:rPr>
          <w:sz w:val="24"/>
        </w:rPr>
      </w:pPr>
      <w:r>
        <w:rPr>
          <w:sz w:val="24"/>
        </w:rPr>
        <w:tab/>
        <w:t>Loop</w:t>
      </w:r>
    </w:p>
    <w:p w14:paraId="33DDEC2A" w14:textId="6E5896EA" w:rsidR="00CF6248" w:rsidRDefault="00CF6248" w:rsidP="00FD5523">
      <w:pPr>
        <w:tabs>
          <w:tab w:val="left" w:pos="3600"/>
          <w:tab w:val="left" w:pos="5400"/>
          <w:tab w:val="left" w:pos="7380"/>
        </w:tabs>
        <w:spacing w:line="360" w:lineRule="atLeast"/>
        <w:rPr>
          <w:sz w:val="24"/>
        </w:rPr>
      </w:pPr>
      <w:r>
        <w:rPr>
          <w:sz w:val="24"/>
        </w:rPr>
        <w:tab/>
        <w:t>Loomis</w:t>
      </w:r>
    </w:p>
    <w:p w14:paraId="2784160B" w14:textId="77777777" w:rsidR="004F6FB8" w:rsidRDefault="004F6FB8" w:rsidP="00FD5523">
      <w:pPr>
        <w:tabs>
          <w:tab w:val="left" w:pos="3600"/>
          <w:tab w:val="left" w:pos="5400"/>
          <w:tab w:val="left" w:pos="7380"/>
        </w:tabs>
        <w:spacing w:line="360" w:lineRule="atLeast"/>
        <w:rPr>
          <w:sz w:val="24"/>
        </w:rPr>
      </w:pPr>
      <w:r>
        <w:rPr>
          <w:sz w:val="24"/>
        </w:rPr>
        <w:tab/>
        <w:t>Longfellow</w:t>
      </w:r>
    </w:p>
    <w:p w14:paraId="114E663C" w14:textId="77777777" w:rsidR="004F6FB8" w:rsidRDefault="004F6FB8" w:rsidP="00FD5523">
      <w:pPr>
        <w:tabs>
          <w:tab w:val="left" w:pos="3600"/>
          <w:tab w:val="left" w:pos="5400"/>
          <w:tab w:val="left" w:pos="7380"/>
        </w:tabs>
        <w:spacing w:line="360" w:lineRule="atLeast"/>
        <w:rPr>
          <w:sz w:val="24"/>
        </w:rPr>
      </w:pPr>
      <w:r>
        <w:rPr>
          <w:sz w:val="24"/>
        </w:rPr>
        <w:tab/>
        <w:t>MacKay Shields</w:t>
      </w:r>
    </w:p>
    <w:p w14:paraId="4A010836" w14:textId="77777777" w:rsidR="00CF6248" w:rsidRDefault="00CF6248" w:rsidP="00FD5523">
      <w:pPr>
        <w:tabs>
          <w:tab w:val="left" w:pos="3600"/>
          <w:tab w:val="left" w:pos="5400"/>
          <w:tab w:val="left" w:pos="7380"/>
        </w:tabs>
        <w:spacing w:line="360" w:lineRule="atLeast"/>
        <w:rPr>
          <w:sz w:val="24"/>
        </w:rPr>
      </w:pPr>
      <w:r>
        <w:rPr>
          <w:sz w:val="24"/>
        </w:rPr>
        <w:tab/>
        <w:t>New Century</w:t>
      </w:r>
    </w:p>
    <w:p w14:paraId="34A2DB80" w14:textId="65FA9439" w:rsidR="00CF6248" w:rsidRDefault="00CF6248" w:rsidP="00FD5523">
      <w:pPr>
        <w:tabs>
          <w:tab w:val="left" w:pos="3600"/>
          <w:tab w:val="left" w:pos="5400"/>
          <w:tab w:val="left" w:pos="7380"/>
        </w:tabs>
        <w:spacing w:line="360" w:lineRule="atLeast"/>
        <w:rPr>
          <w:sz w:val="24"/>
        </w:rPr>
      </w:pPr>
      <w:r>
        <w:rPr>
          <w:sz w:val="24"/>
        </w:rPr>
        <w:tab/>
        <w:t xml:space="preserve">NISA </w:t>
      </w:r>
    </w:p>
    <w:p w14:paraId="07B4D528" w14:textId="77777777" w:rsidR="004F6FB8" w:rsidRDefault="004F6FB8" w:rsidP="00FD5523">
      <w:pPr>
        <w:tabs>
          <w:tab w:val="left" w:pos="3600"/>
          <w:tab w:val="left" w:pos="5400"/>
          <w:tab w:val="left" w:pos="7380"/>
        </w:tabs>
        <w:spacing w:line="360" w:lineRule="atLeast"/>
        <w:rPr>
          <w:sz w:val="24"/>
        </w:rPr>
      </w:pPr>
      <w:r>
        <w:rPr>
          <w:sz w:val="24"/>
        </w:rPr>
        <w:tab/>
        <w:t>Voya</w:t>
      </w:r>
    </w:p>
    <w:p w14:paraId="3F620C57" w14:textId="77777777" w:rsidR="004F6FB8" w:rsidRDefault="004F6FB8" w:rsidP="00FD5523">
      <w:pPr>
        <w:tabs>
          <w:tab w:val="left" w:pos="3600"/>
          <w:tab w:val="left" w:pos="5400"/>
          <w:tab w:val="left" w:pos="7380"/>
        </w:tabs>
        <w:spacing w:line="360" w:lineRule="atLeast"/>
        <w:rPr>
          <w:sz w:val="24"/>
        </w:rPr>
      </w:pPr>
      <w:r>
        <w:rPr>
          <w:sz w:val="24"/>
        </w:rPr>
        <w:tab/>
        <w:t>Wellington</w:t>
      </w:r>
    </w:p>
    <w:p w14:paraId="52EBC32F" w14:textId="77777777" w:rsidR="00FD5523" w:rsidRDefault="00FD5523" w:rsidP="00FD5523">
      <w:pPr>
        <w:tabs>
          <w:tab w:val="left" w:pos="3600"/>
          <w:tab w:val="left" w:pos="5400"/>
          <w:tab w:val="left" w:pos="7380"/>
        </w:tabs>
        <w:spacing w:line="360" w:lineRule="atLeast"/>
        <w:rPr>
          <w:sz w:val="24"/>
        </w:rPr>
      </w:pPr>
      <w:r>
        <w:rPr>
          <w:sz w:val="24"/>
        </w:rPr>
        <w:tab/>
      </w:r>
    </w:p>
    <w:p w14:paraId="0B663C6B" w14:textId="77777777" w:rsidR="00FD5523" w:rsidRDefault="00FD5523" w:rsidP="00FD5523">
      <w:pPr>
        <w:tabs>
          <w:tab w:val="left" w:pos="3600"/>
        </w:tabs>
        <w:spacing w:line="360" w:lineRule="atLeast"/>
        <w:jc w:val="both"/>
        <w:rPr>
          <w:sz w:val="24"/>
        </w:rPr>
      </w:pPr>
      <w:r>
        <w:rPr>
          <w:sz w:val="24"/>
        </w:rPr>
        <w:t>Book Value Wrappers:</w:t>
      </w:r>
      <w:r>
        <w:rPr>
          <w:sz w:val="24"/>
        </w:rPr>
        <w:tab/>
        <w:t xml:space="preserve"> </w:t>
      </w:r>
    </w:p>
    <w:p w14:paraId="1BF82878" w14:textId="3E5DA758" w:rsidR="00CF6248" w:rsidRDefault="00FD5523" w:rsidP="00FD5523">
      <w:pPr>
        <w:tabs>
          <w:tab w:val="left" w:pos="3600"/>
          <w:tab w:val="left" w:pos="5400"/>
        </w:tabs>
        <w:spacing w:line="360" w:lineRule="atLeast"/>
        <w:jc w:val="both"/>
        <w:rPr>
          <w:sz w:val="24"/>
        </w:rPr>
      </w:pPr>
      <w:r>
        <w:rPr>
          <w:sz w:val="24"/>
        </w:rPr>
        <w:tab/>
      </w:r>
      <w:r w:rsidR="00CF6248">
        <w:rPr>
          <w:sz w:val="24"/>
        </w:rPr>
        <w:t xml:space="preserve">Mass Mutual </w:t>
      </w:r>
    </w:p>
    <w:p w14:paraId="0488495C" w14:textId="67F3E0C6" w:rsidR="00CF6248" w:rsidRDefault="00CF6248" w:rsidP="00FD5523">
      <w:pPr>
        <w:tabs>
          <w:tab w:val="left" w:pos="3600"/>
          <w:tab w:val="left" w:pos="5400"/>
        </w:tabs>
        <w:spacing w:line="360" w:lineRule="atLeast"/>
        <w:jc w:val="both"/>
        <w:rPr>
          <w:sz w:val="24"/>
        </w:rPr>
      </w:pPr>
      <w:r>
        <w:rPr>
          <w:sz w:val="24"/>
        </w:rPr>
        <w:tab/>
        <w:t xml:space="preserve">Metropolitan Life </w:t>
      </w:r>
    </w:p>
    <w:p w14:paraId="6C2884AC" w14:textId="1A3544EF" w:rsidR="004F6FB8" w:rsidRDefault="00CF6248" w:rsidP="00FD5523">
      <w:pPr>
        <w:tabs>
          <w:tab w:val="left" w:pos="3600"/>
          <w:tab w:val="left" w:pos="5400"/>
        </w:tabs>
        <w:spacing w:line="360" w:lineRule="atLeast"/>
        <w:jc w:val="both"/>
        <w:rPr>
          <w:sz w:val="24"/>
        </w:rPr>
      </w:pPr>
      <w:r>
        <w:rPr>
          <w:sz w:val="24"/>
        </w:rPr>
        <w:tab/>
      </w:r>
      <w:r w:rsidR="004F6FB8">
        <w:rPr>
          <w:sz w:val="24"/>
        </w:rPr>
        <w:t>New York Life</w:t>
      </w:r>
    </w:p>
    <w:p w14:paraId="0A3E0B30" w14:textId="0D667DC5" w:rsidR="00FD5523" w:rsidRDefault="004F6FB8" w:rsidP="00FD5523">
      <w:pPr>
        <w:tabs>
          <w:tab w:val="left" w:pos="3600"/>
          <w:tab w:val="left" w:pos="5400"/>
        </w:tabs>
        <w:spacing w:line="360" w:lineRule="atLeast"/>
        <w:jc w:val="both"/>
        <w:rPr>
          <w:sz w:val="24"/>
        </w:rPr>
      </w:pPr>
      <w:r>
        <w:rPr>
          <w:sz w:val="24"/>
        </w:rPr>
        <w:tab/>
      </w:r>
      <w:r w:rsidR="00FD5523">
        <w:rPr>
          <w:sz w:val="24"/>
        </w:rPr>
        <w:t>Prudential</w:t>
      </w:r>
    </w:p>
    <w:p w14:paraId="093FF347" w14:textId="77777777" w:rsidR="00FD5523" w:rsidRDefault="00FD5523" w:rsidP="00FD5523">
      <w:pPr>
        <w:tabs>
          <w:tab w:val="left" w:pos="3600"/>
          <w:tab w:val="left" w:pos="5400"/>
        </w:tabs>
        <w:spacing w:line="360" w:lineRule="atLeast"/>
        <w:jc w:val="both"/>
        <w:rPr>
          <w:sz w:val="24"/>
        </w:rPr>
      </w:pPr>
      <w:r>
        <w:rPr>
          <w:sz w:val="24"/>
        </w:rPr>
        <w:lastRenderedPageBreak/>
        <w:tab/>
        <w:t xml:space="preserve">State Street Bank </w:t>
      </w:r>
    </w:p>
    <w:p w14:paraId="49AE2840" w14:textId="4346147A" w:rsidR="001075B9" w:rsidRDefault="001075B9" w:rsidP="00FD5523">
      <w:pPr>
        <w:tabs>
          <w:tab w:val="left" w:pos="3600"/>
          <w:tab w:val="left" w:pos="5400"/>
        </w:tabs>
        <w:spacing w:line="360" w:lineRule="atLeast"/>
        <w:jc w:val="both"/>
        <w:rPr>
          <w:sz w:val="24"/>
        </w:rPr>
      </w:pPr>
      <w:r>
        <w:rPr>
          <w:sz w:val="24"/>
        </w:rPr>
        <w:tab/>
        <w:t>US Life Insurance Co.</w:t>
      </w:r>
    </w:p>
    <w:p w14:paraId="75649F2A" w14:textId="77777777" w:rsidR="00FD5523" w:rsidRDefault="00FD5523" w:rsidP="00FD5523">
      <w:pPr>
        <w:tabs>
          <w:tab w:val="left" w:pos="3600"/>
          <w:tab w:val="left" w:pos="5400"/>
        </w:tabs>
        <w:spacing w:line="360" w:lineRule="atLeast"/>
        <w:jc w:val="both"/>
        <w:rPr>
          <w:sz w:val="24"/>
        </w:rPr>
      </w:pPr>
      <w:r>
        <w:rPr>
          <w:sz w:val="24"/>
        </w:rPr>
        <w:tab/>
      </w:r>
      <w:r w:rsidR="004F6FB8">
        <w:rPr>
          <w:sz w:val="24"/>
        </w:rPr>
        <w:t>Voya</w:t>
      </w:r>
    </w:p>
    <w:p w14:paraId="303B0D30" w14:textId="77777777" w:rsidR="00FD5523" w:rsidRDefault="00FD5523" w:rsidP="00FD5523">
      <w:pPr>
        <w:tabs>
          <w:tab w:val="left" w:pos="3600"/>
          <w:tab w:val="left" w:pos="5400"/>
        </w:tabs>
        <w:spacing w:line="360" w:lineRule="atLeast"/>
        <w:jc w:val="both"/>
        <w:rPr>
          <w:sz w:val="24"/>
        </w:rPr>
      </w:pPr>
    </w:p>
    <w:p w14:paraId="26D04413" w14:textId="77777777" w:rsidR="00FD5523" w:rsidRDefault="00FD5523" w:rsidP="00FD5523">
      <w:pPr>
        <w:numPr>
          <w:ilvl w:val="0"/>
          <w:numId w:val="6"/>
        </w:numPr>
        <w:tabs>
          <w:tab w:val="num" w:pos="0"/>
        </w:tabs>
        <w:spacing w:line="360" w:lineRule="atLeast"/>
        <w:ind w:hanging="1260"/>
        <w:jc w:val="both"/>
        <w:rPr>
          <w:b/>
          <w:smallCaps/>
          <w:sz w:val="22"/>
        </w:rPr>
      </w:pPr>
      <w:r>
        <w:rPr>
          <w:b/>
          <w:smallCaps/>
          <w:sz w:val="22"/>
        </w:rPr>
        <w:t>Product Design Requirements</w:t>
      </w:r>
    </w:p>
    <w:p w14:paraId="1ED0603A" w14:textId="77777777" w:rsidR="00FD5523" w:rsidRDefault="00FD5523" w:rsidP="00FD5523">
      <w:pPr>
        <w:spacing w:line="360" w:lineRule="atLeast"/>
        <w:ind w:left="-540"/>
        <w:jc w:val="both"/>
        <w:rPr>
          <w:b/>
          <w:smallCaps/>
          <w:sz w:val="24"/>
        </w:rPr>
      </w:pPr>
    </w:p>
    <w:p w14:paraId="3B0843F2" w14:textId="5F752EE7" w:rsidR="00FD5523" w:rsidRDefault="00FD5523" w:rsidP="4FE16310">
      <w:pPr>
        <w:spacing w:line="360" w:lineRule="atLeast"/>
        <w:jc w:val="both"/>
        <w:rPr>
          <w:sz w:val="24"/>
          <w:szCs w:val="24"/>
        </w:rPr>
      </w:pPr>
      <w:r w:rsidRPr="4FE16310">
        <w:rPr>
          <w:sz w:val="24"/>
          <w:szCs w:val="24"/>
        </w:rPr>
        <w:t>The Board is seeking proposals from financial organizations to provide Stable Value Structure Management Services to the Plan.  The Stable Value Structure Manager (“Structure Manager”) will be responsible for managing the aggregate risk characteristics of the Fund.  These risk characteristics include the Fund’s duration, liquidity strategy, sector exposure, and credit quality.  Stable Income Fund Investment Guidelines issued by the Board are attached as Exhibit F.  The Structure Manager will also be responsible for managing and executing the cash flow management strategy</w:t>
      </w:r>
      <w:r w:rsidR="008C5C6E" w:rsidRPr="4FE16310">
        <w:rPr>
          <w:sz w:val="24"/>
          <w:szCs w:val="24"/>
        </w:rPr>
        <w:t xml:space="preserve"> </w:t>
      </w:r>
      <w:r w:rsidRPr="4FE16310">
        <w:rPr>
          <w:sz w:val="24"/>
          <w:szCs w:val="24"/>
        </w:rPr>
        <w:t>and allocating assets to strategies and managers.</w:t>
      </w:r>
      <w:bookmarkStart w:id="3" w:name="_Hlk215506554"/>
      <w:r w:rsidR="00FB1FB0">
        <w:rPr>
          <w:sz w:val="24"/>
          <w:szCs w:val="24"/>
        </w:rPr>
        <w:t xml:space="preserve"> </w:t>
      </w:r>
      <w:r w:rsidRPr="4FE16310">
        <w:rPr>
          <w:sz w:val="24"/>
          <w:szCs w:val="24"/>
        </w:rPr>
        <w:t>The Structure Manager will be responsible for (</w:t>
      </w:r>
      <w:proofErr w:type="spellStart"/>
      <w:r w:rsidRPr="4FE16310">
        <w:rPr>
          <w:sz w:val="24"/>
          <w:szCs w:val="24"/>
        </w:rPr>
        <w:t>i</w:t>
      </w:r>
      <w:proofErr w:type="spellEnd"/>
      <w:r w:rsidRPr="4FE16310">
        <w:rPr>
          <w:sz w:val="24"/>
          <w:szCs w:val="24"/>
        </w:rPr>
        <w:t>) the advice, analysis and recommendations</w:t>
      </w:r>
      <w:r w:rsidR="27529D46" w:rsidRPr="4FE16310">
        <w:rPr>
          <w:sz w:val="24"/>
          <w:szCs w:val="24"/>
        </w:rPr>
        <w:t xml:space="preserve"> for </w:t>
      </w:r>
      <w:r w:rsidRPr="4FE16310">
        <w:rPr>
          <w:sz w:val="24"/>
          <w:szCs w:val="24"/>
        </w:rPr>
        <w:t xml:space="preserve">the selection of underlying </w:t>
      </w:r>
      <w:r w:rsidR="7651132B" w:rsidRPr="4FE16310">
        <w:rPr>
          <w:sz w:val="24"/>
          <w:szCs w:val="24"/>
        </w:rPr>
        <w:t>i</w:t>
      </w:r>
      <w:r w:rsidR="6B543D9D" w:rsidRPr="4FE16310">
        <w:rPr>
          <w:sz w:val="24"/>
          <w:szCs w:val="24"/>
        </w:rPr>
        <w:t>nvestment strategies managed by third-party asset managers</w:t>
      </w:r>
      <w:r w:rsidR="00B76121">
        <w:rPr>
          <w:sz w:val="24"/>
          <w:szCs w:val="24"/>
        </w:rPr>
        <w:t>,</w:t>
      </w:r>
      <w:r w:rsidR="00D71DBA" w:rsidRPr="4FE16310">
        <w:rPr>
          <w:sz w:val="24"/>
          <w:szCs w:val="24"/>
        </w:rPr>
        <w:t xml:space="preserve"> including the</w:t>
      </w:r>
      <w:r w:rsidR="43806D41" w:rsidRPr="4FE16310">
        <w:rPr>
          <w:sz w:val="24"/>
          <w:szCs w:val="24"/>
        </w:rPr>
        <w:t xml:space="preserve"> </w:t>
      </w:r>
      <w:r w:rsidR="00D71DBA" w:rsidRPr="4FE16310">
        <w:rPr>
          <w:sz w:val="24"/>
          <w:szCs w:val="24"/>
        </w:rPr>
        <w:t xml:space="preserve">cash </w:t>
      </w:r>
      <w:proofErr w:type="gramStart"/>
      <w:r w:rsidR="00D71DBA" w:rsidRPr="4FE16310">
        <w:rPr>
          <w:sz w:val="24"/>
          <w:szCs w:val="24"/>
        </w:rPr>
        <w:t>manager</w:t>
      </w:r>
      <w:proofErr w:type="gramEnd"/>
      <w:r w:rsidR="00EE36FA" w:rsidRPr="4FE16310">
        <w:rPr>
          <w:sz w:val="24"/>
          <w:szCs w:val="24"/>
        </w:rPr>
        <w:t xml:space="preserve"> </w:t>
      </w:r>
      <w:r w:rsidRPr="4FE16310">
        <w:rPr>
          <w:sz w:val="24"/>
          <w:szCs w:val="24"/>
        </w:rPr>
        <w:t>and wrapped separate account fixed income portfolios</w:t>
      </w:r>
      <w:r w:rsidR="001B55FF">
        <w:rPr>
          <w:sz w:val="24"/>
          <w:szCs w:val="24"/>
        </w:rPr>
        <w:t>;</w:t>
      </w:r>
      <w:r w:rsidRPr="4FE16310">
        <w:rPr>
          <w:sz w:val="24"/>
          <w:szCs w:val="24"/>
        </w:rPr>
        <w:t xml:space="preserve"> (ii) insurance company separate accounts</w:t>
      </w:r>
      <w:r w:rsidR="001B55FF">
        <w:rPr>
          <w:sz w:val="24"/>
          <w:szCs w:val="24"/>
        </w:rPr>
        <w:t>;</w:t>
      </w:r>
      <w:r w:rsidRPr="4FE16310">
        <w:rPr>
          <w:sz w:val="24"/>
          <w:szCs w:val="24"/>
        </w:rPr>
        <w:t xml:space="preserve"> and (iii) the monitoring of such managers and portfolios.</w:t>
      </w:r>
      <w:bookmarkEnd w:id="3"/>
      <w:r w:rsidRPr="4FE16310">
        <w:rPr>
          <w:sz w:val="24"/>
          <w:szCs w:val="24"/>
        </w:rPr>
        <w:t xml:space="preserve">  The Structure </w:t>
      </w:r>
      <w:r w:rsidR="001B55FF">
        <w:rPr>
          <w:sz w:val="24"/>
          <w:szCs w:val="24"/>
        </w:rPr>
        <w:t>M</w:t>
      </w:r>
      <w:r w:rsidRPr="4FE16310">
        <w:rPr>
          <w:sz w:val="24"/>
          <w:szCs w:val="24"/>
        </w:rPr>
        <w:t>anager will be responsible for the selection, monitoring, and structuring of book value wrap contracts and will be required to enter into book value wrap cont</w:t>
      </w:r>
      <w:r w:rsidR="330D75F8" w:rsidRPr="4FE16310">
        <w:rPr>
          <w:sz w:val="24"/>
          <w:szCs w:val="24"/>
        </w:rPr>
        <w:t>r</w:t>
      </w:r>
      <w:r w:rsidRPr="4FE16310">
        <w:rPr>
          <w:sz w:val="24"/>
          <w:szCs w:val="24"/>
        </w:rPr>
        <w:t>acts on behalf of the Plan.</w:t>
      </w:r>
    </w:p>
    <w:p w14:paraId="47238191" w14:textId="77777777" w:rsidR="00FD5523" w:rsidRDefault="00FD5523" w:rsidP="00FD5523">
      <w:pPr>
        <w:spacing w:line="360" w:lineRule="atLeast"/>
        <w:jc w:val="both"/>
        <w:rPr>
          <w:sz w:val="24"/>
        </w:rPr>
      </w:pPr>
    </w:p>
    <w:p w14:paraId="382E6BAC" w14:textId="2D953F11" w:rsidR="00FD5523" w:rsidRDefault="00FD5523" w:rsidP="00FD5523">
      <w:pPr>
        <w:spacing w:line="360" w:lineRule="atLeast"/>
        <w:jc w:val="both"/>
        <w:rPr>
          <w:sz w:val="24"/>
        </w:rPr>
      </w:pPr>
      <w:r>
        <w:rPr>
          <w:sz w:val="24"/>
        </w:rPr>
        <w:t>The Structure Manager will be required to provide monthly written reports reviewing and evaluating the performance of the Fund, assessing its compliance with the Board’s investment policies applicable to the Fund, and the preparation of a quarterly Fund Fact Sheet for publication to participants.  A</w:t>
      </w:r>
      <w:r w:rsidR="00497CD7">
        <w:rPr>
          <w:sz w:val="24"/>
        </w:rPr>
        <w:t>t least one</w:t>
      </w:r>
      <w:r>
        <w:rPr>
          <w:sz w:val="24"/>
        </w:rPr>
        <w:t xml:space="preserve"> senior representative of the Structure Manager will be required to attend quarterly meetings with the Board. Appropriate staff of the Structure Manager will be required to work, on an as</w:t>
      </w:r>
      <w:r w:rsidR="001B55FF">
        <w:rPr>
          <w:sz w:val="24"/>
        </w:rPr>
        <w:t>-</w:t>
      </w:r>
      <w:r>
        <w:rPr>
          <w:sz w:val="24"/>
        </w:rPr>
        <w:t>needed basis, with the Board’s Staff and Legal Counsel in addressing manners related to the Fund.</w:t>
      </w:r>
    </w:p>
    <w:p w14:paraId="67E570B6" w14:textId="77777777" w:rsidR="00FD5523" w:rsidRDefault="00FD5523" w:rsidP="00FD5523">
      <w:pPr>
        <w:spacing w:line="360" w:lineRule="atLeast"/>
        <w:jc w:val="both"/>
        <w:rPr>
          <w:sz w:val="24"/>
        </w:rPr>
      </w:pPr>
    </w:p>
    <w:p w14:paraId="6821DE0A" w14:textId="77777777" w:rsidR="00FD5523" w:rsidRDefault="00FD5523" w:rsidP="00FD5523">
      <w:pPr>
        <w:numPr>
          <w:ilvl w:val="0"/>
          <w:numId w:val="6"/>
        </w:numPr>
        <w:tabs>
          <w:tab w:val="num" w:pos="0"/>
        </w:tabs>
        <w:spacing w:line="360" w:lineRule="atLeast"/>
        <w:ind w:hanging="1260"/>
        <w:jc w:val="both"/>
        <w:rPr>
          <w:b/>
          <w:smallCaps/>
          <w:sz w:val="22"/>
        </w:rPr>
      </w:pPr>
      <w:r>
        <w:rPr>
          <w:b/>
          <w:smallCaps/>
          <w:sz w:val="22"/>
        </w:rPr>
        <w:t>Timing and Procedures Governing Submission of Proposals</w:t>
      </w:r>
    </w:p>
    <w:p w14:paraId="7650235C" w14:textId="77777777" w:rsidR="00FD5523" w:rsidRDefault="00FD5523" w:rsidP="00FD5523">
      <w:pPr>
        <w:tabs>
          <w:tab w:val="left" w:pos="0"/>
          <w:tab w:val="left" w:pos="5040"/>
        </w:tabs>
        <w:spacing w:line="360" w:lineRule="atLeast"/>
        <w:ind w:left="-540"/>
        <w:jc w:val="both"/>
        <w:rPr>
          <w:b/>
          <w:smallCaps/>
          <w:sz w:val="22"/>
        </w:rPr>
      </w:pPr>
    </w:p>
    <w:p w14:paraId="7B6978AE" w14:textId="77777777" w:rsidR="00FD5523" w:rsidRDefault="00FD5523" w:rsidP="00FD5523">
      <w:pPr>
        <w:numPr>
          <w:ilvl w:val="0"/>
          <w:numId w:val="2"/>
        </w:numPr>
        <w:tabs>
          <w:tab w:val="clear" w:pos="435"/>
          <w:tab w:val="num" w:pos="0"/>
          <w:tab w:val="left" w:pos="5040"/>
        </w:tabs>
        <w:spacing w:line="360" w:lineRule="atLeast"/>
        <w:ind w:left="0"/>
        <w:jc w:val="both"/>
        <w:rPr>
          <w:i/>
          <w:sz w:val="24"/>
        </w:rPr>
      </w:pPr>
      <w:r>
        <w:rPr>
          <w:i/>
          <w:sz w:val="24"/>
        </w:rPr>
        <w:t>Calendar of Events</w:t>
      </w:r>
    </w:p>
    <w:p w14:paraId="18479995" w14:textId="77777777" w:rsidR="00FD5523" w:rsidRDefault="00FD5523" w:rsidP="00FD5523">
      <w:pPr>
        <w:tabs>
          <w:tab w:val="left" w:pos="6480"/>
        </w:tabs>
        <w:spacing w:line="360" w:lineRule="atLeast"/>
        <w:ind w:hanging="440"/>
        <w:jc w:val="both"/>
        <w:rPr>
          <w:sz w:val="24"/>
          <w:u w:val="single"/>
        </w:rPr>
      </w:pPr>
      <w:r>
        <w:rPr>
          <w:sz w:val="24"/>
        </w:rPr>
        <w:tab/>
      </w:r>
      <w:r>
        <w:rPr>
          <w:sz w:val="24"/>
          <w:u w:val="single"/>
        </w:rPr>
        <w:t>Activity</w:t>
      </w:r>
      <w:r>
        <w:rPr>
          <w:sz w:val="24"/>
        </w:rPr>
        <w:tab/>
      </w:r>
      <w:r>
        <w:rPr>
          <w:sz w:val="24"/>
          <w:u w:val="single"/>
        </w:rPr>
        <w:t>Date</w:t>
      </w:r>
    </w:p>
    <w:p w14:paraId="0DDBB20A" w14:textId="23381084" w:rsidR="00FD5523" w:rsidRPr="00871FED" w:rsidRDefault="00CA64E6" w:rsidP="257BECAA">
      <w:pPr>
        <w:tabs>
          <w:tab w:val="left" w:pos="6480"/>
        </w:tabs>
        <w:spacing w:line="340" w:lineRule="atLeast"/>
        <w:ind w:hanging="440"/>
        <w:jc w:val="both"/>
        <w:rPr>
          <w:color w:val="000000" w:themeColor="text1"/>
          <w:sz w:val="24"/>
          <w:szCs w:val="24"/>
        </w:rPr>
      </w:pPr>
      <w:r w:rsidRPr="257BECAA">
        <w:rPr>
          <w:sz w:val="24"/>
          <w:szCs w:val="24"/>
        </w:rPr>
        <w:t>1.</w:t>
      </w:r>
      <w:r>
        <w:tab/>
      </w:r>
      <w:r w:rsidRPr="257BECAA">
        <w:rPr>
          <w:sz w:val="24"/>
          <w:szCs w:val="24"/>
        </w:rPr>
        <w:t>Distribution of Request f</w:t>
      </w:r>
      <w:r w:rsidR="00FD5523" w:rsidRPr="257BECAA">
        <w:rPr>
          <w:sz w:val="24"/>
          <w:szCs w:val="24"/>
        </w:rPr>
        <w:t>or Proposals</w:t>
      </w:r>
      <w:r>
        <w:tab/>
      </w:r>
      <w:r w:rsidR="006A60C8" w:rsidRPr="00871FED">
        <w:rPr>
          <w:color w:val="000000" w:themeColor="text1"/>
          <w:sz w:val="24"/>
          <w:szCs w:val="24"/>
        </w:rPr>
        <w:t>January</w:t>
      </w:r>
      <w:r w:rsidR="008C5C6E" w:rsidRPr="00871FED">
        <w:rPr>
          <w:color w:val="000000" w:themeColor="text1"/>
          <w:sz w:val="24"/>
          <w:szCs w:val="24"/>
        </w:rPr>
        <w:t xml:space="preserve"> </w:t>
      </w:r>
      <w:r w:rsidR="6ADA2595" w:rsidRPr="00871FED">
        <w:rPr>
          <w:color w:val="000000" w:themeColor="text1"/>
          <w:sz w:val="24"/>
          <w:szCs w:val="24"/>
        </w:rPr>
        <w:t>7</w:t>
      </w:r>
      <w:r w:rsidR="008C5C6E" w:rsidRPr="00871FED">
        <w:rPr>
          <w:color w:val="000000" w:themeColor="text1"/>
          <w:sz w:val="24"/>
          <w:szCs w:val="24"/>
        </w:rPr>
        <w:t>, 202</w:t>
      </w:r>
      <w:r w:rsidR="000941EF">
        <w:rPr>
          <w:color w:val="000000" w:themeColor="text1"/>
          <w:sz w:val="24"/>
          <w:szCs w:val="24"/>
        </w:rPr>
        <w:t>6</w:t>
      </w:r>
    </w:p>
    <w:p w14:paraId="4049D2FE" w14:textId="77777777" w:rsidR="00FB2BB7" w:rsidRPr="00871FED" w:rsidRDefault="00FB2BB7" w:rsidP="00FB2BB7">
      <w:pPr>
        <w:tabs>
          <w:tab w:val="left" w:pos="6480"/>
        </w:tabs>
        <w:spacing w:line="340" w:lineRule="atLeast"/>
        <w:ind w:hanging="440"/>
        <w:jc w:val="both"/>
        <w:rPr>
          <w:color w:val="000000" w:themeColor="text1"/>
          <w:sz w:val="24"/>
        </w:rPr>
      </w:pPr>
    </w:p>
    <w:p w14:paraId="6B303E4D" w14:textId="47505AF9" w:rsidR="00FD5523" w:rsidRPr="00871FED" w:rsidRDefault="00FD5523" w:rsidP="257BECAA">
      <w:pPr>
        <w:tabs>
          <w:tab w:val="left" w:pos="6480"/>
        </w:tabs>
        <w:spacing w:line="340" w:lineRule="atLeast"/>
        <w:ind w:hanging="440"/>
        <w:jc w:val="both"/>
        <w:rPr>
          <w:color w:val="000000" w:themeColor="text1"/>
          <w:sz w:val="24"/>
          <w:szCs w:val="24"/>
        </w:rPr>
      </w:pPr>
      <w:r w:rsidRPr="00871FED">
        <w:rPr>
          <w:color w:val="000000" w:themeColor="text1"/>
          <w:sz w:val="24"/>
          <w:szCs w:val="24"/>
        </w:rPr>
        <w:t>2.</w:t>
      </w:r>
      <w:r w:rsidRPr="00871FED">
        <w:rPr>
          <w:color w:val="000000" w:themeColor="text1"/>
        </w:rPr>
        <w:tab/>
      </w:r>
      <w:r w:rsidRPr="00871FED">
        <w:rPr>
          <w:color w:val="000000" w:themeColor="text1"/>
          <w:sz w:val="24"/>
          <w:szCs w:val="24"/>
        </w:rPr>
        <w:t xml:space="preserve">Closing </w:t>
      </w:r>
      <w:r w:rsidR="004567B9" w:rsidRPr="00871FED">
        <w:rPr>
          <w:color w:val="000000" w:themeColor="text1"/>
          <w:sz w:val="24"/>
          <w:szCs w:val="24"/>
        </w:rPr>
        <w:t>d</w:t>
      </w:r>
      <w:r w:rsidRPr="00871FED">
        <w:rPr>
          <w:color w:val="000000" w:themeColor="text1"/>
          <w:sz w:val="24"/>
          <w:szCs w:val="24"/>
        </w:rPr>
        <w:t>ate for Submission of Questions</w:t>
      </w:r>
      <w:r w:rsidRPr="00871FED">
        <w:rPr>
          <w:color w:val="000000" w:themeColor="text1"/>
        </w:rPr>
        <w:tab/>
      </w:r>
      <w:r w:rsidR="006A60C8" w:rsidRPr="00871FED">
        <w:rPr>
          <w:color w:val="000000" w:themeColor="text1"/>
          <w:sz w:val="24"/>
          <w:szCs w:val="24"/>
        </w:rPr>
        <w:t>January 2</w:t>
      </w:r>
      <w:r w:rsidR="521DA887" w:rsidRPr="00871FED">
        <w:rPr>
          <w:color w:val="000000" w:themeColor="text1"/>
          <w:sz w:val="24"/>
          <w:szCs w:val="24"/>
        </w:rPr>
        <w:t>1</w:t>
      </w:r>
      <w:r w:rsidR="008C5C6E" w:rsidRPr="00871FED">
        <w:rPr>
          <w:color w:val="000000" w:themeColor="text1"/>
          <w:sz w:val="24"/>
          <w:szCs w:val="24"/>
        </w:rPr>
        <w:t>, 202</w:t>
      </w:r>
      <w:r w:rsidR="000941EF">
        <w:rPr>
          <w:color w:val="000000" w:themeColor="text1"/>
          <w:sz w:val="24"/>
          <w:szCs w:val="24"/>
        </w:rPr>
        <w:t>6</w:t>
      </w:r>
    </w:p>
    <w:p w14:paraId="34D2FC9F" w14:textId="77777777" w:rsidR="00FB2BB7" w:rsidRPr="00871FED" w:rsidRDefault="00FB2BB7" w:rsidP="000941EF">
      <w:pPr>
        <w:tabs>
          <w:tab w:val="left" w:pos="6480"/>
        </w:tabs>
        <w:spacing w:line="340" w:lineRule="atLeast"/>
        <w:jc w:val="both"/>
        <w:rPr>
          <w:color w:val="000000" w:themeColor="text1"/>
          <w:sz w:val="24"/>
        </w:rPr>
      </w:pPr>
    </w:p>
    <w:p w14:paraId="1D3221ED" w14:textId="6394F29C" w:rsidR="00FD5523" w:rsidRPr="00871FED" w:rsidRDefault="00FD5523" w:rsidP="257BECAA">
      <w:pPr>
        <w:tabs>
          <w:tab w:val="left" w:pos="6480"/>
        </w:tabs>
        <w:spacing w:line="340" w:lineRule="atLeast"/>
        <w:ind w:hanging="440"/>
        <w:jc w:val="both"/>
        <w:rPr>
          <w:color w:val="000000" w:themeColor="text1"/>
          <w:sz w:val="24"/>
          <w:szCs w:val="24"/>
        </w:rPr>
      </w:pPr>
      <w:r w:rsidRPr="00871FED">
        <w:rPr>
          <w:color w:val="000000" w:themeColor="text1"/>
          <w:sz w:val="24"/>
          <w:szCs w:val="24"/>
        </w:rPr>
        <w:t>3.</w:t>
      </w:r>
      <w:r w:rsidRPr="00871FED">
        <w:rPr>
          <w:color w:val="000000" w:themeColor="text1"/>
        </w:rPr>
        <w:tab/>
      </w:r>
      <w:r w:rsidRPr="00871FED">
        <w:rPr>
          <w:color w:val="000000" w:themeColor="text1"/>
          <w:sz w:val="24"/>
          <w:szCs w:val="24"/>
        </w:rPr>
        <w:t>Publication of Re</w:t>
      </w:r>
      <w:r w:rsidR="008C5C6E" w:rsidRPr="00871FED">
        <w:rPr>
          <w:color w:val="000000" w:themeColor="text1"/>
          <w:sz w:val="24"/>
          <w:szCs w:val="24"/>
        </w:rPr>
        <w:t>sponses to Questions</w:t>
      </w:r>
      <w:r w:rsidRPr="00871FED">
        <w:rPr>
          <w:color w:val="000000" w:themeColor="text1"/>
        </w:rPr>
        <w:tab/>
      </w:r>
      <w:r w:rsidR="006A60C8" w:rsidRPr="00871FED">
        <w:rPr>
          <w:color w:val="000000" w:themeColor="text1"/>
          <w:sz w:val="24"/>
          <w:szCs w:val="24"/>
        </w:rPr>
        <w:t>January</w:t>
      </w:r>
      <w:r w:rsidR="008C5C6E" w:rsidRPr="00871FED">
        <w:rPr>
          <w:color w:val="000000" w:themeColor="text1"/>
          <w:sz w:val="24"/>
          <w:szCs w:val="24"/>
        </w:rPr>
        <w:t xml:space="preserve"> </w:t>
      </w:r>
      <w:r w:rsidR="536F6928" w:rsidRPr="00871FED">
        <w:rPr>
          <w:color w:val="000000" w:themeColor="text1"/>
          <w:sz w:val="24"/>
          <w:szCs w:val="24"/>
        </w:rPr>
        <w:t>28</w:t>
      </w:r>
      <w:r w:rsidR="008C5C6E" w:rsidRPr="00871FED">
        <w:rPr>
          <w:color w:val="000000" w:themeColor="text1"/>
          <w:sz w:val="24"/>
          <w:szCs w:val="24"/>
        </w:rPr>
        <w:t>, 202</w:t>
      </w:r>
      <w:r w:rsidR="000941EF">
        <w:rPr>
          <w:color w:val="000000" w:themeColor="text1"/>
          <w:sz w:val="24"/>
          <w:szCs w:val="24"/>
        </w:rPr>
        <w:t>6</w:t>
      </w:r>
    </w:p>
    <w:p w14:paraId="274C437C" w14:textId="77777777" w:rsidR="00FB2BB7" w:rsidRPr="00871FED" w:rsidRDefault="00FB2BB7" w:rsidP="00FB2BB7">
      <w:pPr>
        <w:tabs>
          <w:tab w:val="left" w:pos="6480"/>
        </w:tabs>
        <w:spacing w:line="340" w:lineRule="atLeast"/>
        <w:ind w:hanging="440"/>
        <w:jc w:val="both"/>
        <w:rPr>
          <w:color w:val="000000" w:themeColor="text1"/>
          <w:sz w:val="24"/>
        </w:rPr>
      </w:pPr>
    </w:p>
    <w:p w14:paraId="33C5C357" w14:textId="0EB4EDEB" w:rsidR="00FD5523" w:rsidRPr="00871FED" w:rsidRDefault="00FD5523" w:rsidP="257BECAA">
      <w:pPr>
        <w:tabs>
          <w:tab w:val="left" w:pos="6480"/>
        </w:tabs>
        <w:spacing w:line="340" w:lineRule="atLeast"/>
        <w:ind w:hanging="440"/>
        <w:jc w:val="both"/>
        <w:rPr>
          <w:color w:val="000000" w:themeColor="text1"/>
          <w:sz w:val="24"/>
          <w:szCs w:val="24"/>
        </w:rPr>
      </w:pPr>
      <w:r w:rsidRPr="00871FED">
        <w:rPr>
          <w:color w:val="000000" w:themeColor="text1"/>
          <w:sz w:val="24"/>
          <w:szCs w:val="24"/>
        </w:rPr>
        <w:t>4.</w:t>
      </w:r>
      <w:r w:rsidRPr="00871FED">
        <w:rPr>
          <w:color w:val="000000" w:themeColor="text1"/>
        </w:rPr>
        <w:tab/>
      </w:r>
      <w:r w:rsidRPr="00871FED">
        <w:rPr>
          <w:color w:val="000000" w:themeColor="text1"/>
          <w:sz w:val="24"/>
          <w:szCs w:val="24"/>
        </w:rPr>
        <w:t>Closing Date for Sub</w:t>
      </w:r>
      <w:r w:rsidR="008C5C6E" w:rsidRPr="00871FED">
        <w:rPr>
          <w:color w:val="000000" w:themeColor="text1"/>
          <w:sz w:val="24"/>
          <w:szCs w:val="24"/>
        </w:rPr>
        <w:t>mission of Proposals</w:t>
      </w:r>
      <w:r w:rsidRPr="00871FED">
        <w:rPr>
          <w:color w:val="000000" w:themeColor="text1"/>
        </w:rPr>
        <w:tab/>
      </w:r>
      <w:r w:rsidR="006A60C8" w:rsidRPr="00871FED">
        <w:rPr>
          <w:color w:val="000000" w:themeColor="text1"/>
          <w:sz w:val="24"/>
          <w:szCs w:val="24"/>
        </w:rPr>
        <w:t>February</w:t>
      </w:r>
      <w:r w:rsidR="008C5C6E" w:rsidRPr="00871FED">
        <w:rPr>
          <w:color w:val="000000" w:themeColor="text1"/>
          <w:sz w:val="24"/>
          <w:szCs w:val="24"/>
        </w:rPr>
        <w:t xml:space="preserve"> </w:t>
      </w:r>
      <w:r w:rsidR="2E684A2D" w:rsidRPr="00871FED">
        <w:rPr>
          <w:color w:val="000000" w:themeColor="text1"/>
          <w:sz w:val="24"/>
          <w:szCs w:val="24"/>
        </w:rPr>
        <w:t>1</w:t>
      </w:r>
      <w:r w:rsidR="5E396D89" w:rsidRPr="00871FED">
        <w:rPr>
          <w:color w:val="000000" w:themeColor="text1"/>
          <w:sz w:val="24"/>
          <w:szCs w:val="24"/>
        </w:rPr>
        <w:t>1</w:t>
      </w:r>
      <w:r w:rsidR="008C5C6E" w:rsidRPr="00871FED">
        <w:rPr>
          <w:color w:val="000000" w:themeColor="text1"/>
          <w:sz w:val="24"/>
          <w:szCs w:val="24"/>
        </w:rPr>
        <w:t>, 202</w:t>
      </w:r>
      <w:r w:rsidR="000941EF">
        <w:rPr>
          <w:color w:val="000000" w:themeColor="text1"/>
          <w:sz w:val="24"/>
          <w:szCs w:val="24"/>
        </w:rPr>
        <w:t>6</w:t>
      </w:r>
    </w:p>
    <w:p w14:paraId="44E3AB89" w14:textId="77777777" w:rsidR="00FD5523" w:rsidRPr="00871FED" w:rsidRDefault="00FD5523" w:rsidP="00FB2BB7">
      <w:pPr>
        <w:tabs>
          <w:tab w:val="left" w:pos="6480"/>
        </w:tabs>
        <w:spacing w:line="340" w:lineRule="atLeast"/>
        <w:jc w:val="both"/>
        <w:rPr>
          <w:color w:val="000000" w:themeColor="text1"/>
          <w:sz w:val="24"/>
        </w:rPr>
      </w:pPr>
    </w:p>
    <w:p w14:paraId="6D3872D2" w14:textId="09F6B1E8" w:rsidR="00FD5523" w:rsidRPr="00871FED" w:rsidRDefault="00FD5523" w:rsidP="257BECAA">
      <w:pPr>
        <w:tabs>
          <w:tab w:val="left" w:pos="6480"/>
        </w:tabs>
        <w:spacing w:line="340" w:lineRule="atLeast"/>
        <w:ind w:hanging="440"/>
        <w:jc w:val="both"/>
        <w:rPr>
          <w:color w:val="000000" w:themeColor="text1"/>
          <w:sz w:val="24"/>
          <w:szCs w:val="24"/>
        </w:rPr>
      </w:pPr>
      <w:r w:rsidRPr="00871FED">
        <w:rPr>
          <w:color w:val="000000" w:themeColor="text1"/>
          <w:sz w:val="24"/>
          <w:szCs w:val="24"/>
        </w:rPr>
        <w:t xml:space="preserve">5. </w:t>
      </w:r>
      <w:r w:rsidRPr="00871FED">
        <w:rPr>
          <w:color w:val="000000" w:themeColor="text1"/>
        </w:rPr>
        <w:tab/>
      </w:r>
      <w:r w:rsidRPr="00871FED">
        <w:rPr>
          <w:color w:val="000000" w:themeColor="text1"/>
          <w:sz w:val="24"/>
          <w:szCs w:val="24"/>
        </w:rPr>
        <w:t>Entry of product information into Callan’s database</w:t>
      </w:r>
      <w:r w:rsidRPr="00871FED">
        <w:rPr>
          <w:color w:val="000000" w:themeColor="text1"/>
        </w:rPr>
        <w:tab/>
      </w:r>
      <w:r w:rsidR="006A60C8" w:rsidRPr="00871FED">
        <w:rPr>
          <w:color w:val="000000" w:themeColor="text1"/>
          <w:sz w:val="24"/>
          <w:szCs w:val="24"/>
        </w:rPr>
        <w:t xml:space="preserve">February </w:t>
      </w:r>
      <w:r w:rsidR="3143D2A1" w:rsidRPr="00871FED">
        <w:rPr>
          <w:color w:val="000000" w:themeColor="text1"/>
          <w:sz w:val="24"/>
          <w:szCs w:val="24"/>
        </w:rPr>
        <w:t>1</w:t>
      </w:r>
      <w:r w:rsidR="14C317DA" w:rsidRPr="00871FED">
        <w:rPr>
          <w:color w:val="000000" w:themeColor="text1"/>
          <w:sz w:val="24"/>
          <w:szCs w:val="24"/>
        </w:rPr>
        <w:t>1</w:t>
      </w:r>
      <w:r w:rsidR="008C5C6E" w:rsidRPr="00871FED">
        <w:rPr>
          <w:color w:val="000000" w:themeColor="text1"/>
          <w:sz w:val="24"/>
          <w:szCs w:val="24"/>
        </w:rPr>
        <w:t>, 202</w:t>
      </w:r>
      <w:r w:rsidR="000941EF">
        <w:rPr>
          <w:color w:val="000000" w:themeColor="text1"/>
          <w:sz w:val="24"/>
          <w:szCs w:val="24"/>
        </w:rPr>
        <w:t>6</w:t>
      </w:r>
    </w:p>
    <w:p w14:paraId="2999CA24" w14:textId="77777777" w:rsidR="00FD5523" w:rsidRPr="00871FED" w:rsidRDefault="00FD5523" w:rsidP="00FD5523">
      <w:pPr>
        <w:tabs>
          <w:tab w:val="left" w:pos="6480"/>
          <w:tab w:val="left" w:pos="6840"/>
        </w:tabs>
        <w:spacing w:line="340" w:lineRule="atLeast"/>
        <w:jc w:val="both"/>
        <w:rPr>
          <w:color w:val="000000" w:themeColor="text1"/>
          <w:sz w:val="24"/>
        </w:rPr>
      </w:pPr>
    </w:p>
    <w:p w14:paraId="21A619F2" w14:textId="7A430FF4" w:rsidR="00FD5523" w:rsidRPr="00871FED" w:rsidRDefault="004567B9" w:rsidP="4FE16310">
      <w:pPr>
        <w:tabs>
          <w:tab w:val="left" w:pos="6480"/>
          <w:tab w:val="left" w:pos="6840"/>
        </w:tabs>
        <w:spacing w:line="340" w:lineRule="atLeast"/>
        <w:ind w:hanging="440"/>
        <w:jc w:val="both"/>
        <w:rPr>
          <w:color w:val="000000" w:themeColor="text1"/>
          <w:sz w:val="24"/>
          <w:szCs w:val="24"/>
        </w:rPr>
      </w:pPr>
      <w:r w:rsidRPr="00871FED">
        <w:rPr>
          <w:color w:val="000000" w:themeColor="text1"/>
          <w:sz w:val="24"/>
          <w:szCs w:val="24"/>
        </w:rPr>
        <w:t>6</w:t>
      </w:r>
      <w:r w:rsidR="00FD5523" w:rsidRPr="00871FED">
        <w:rPr>
          <w:color w:val="000000" w:themeColor="text1"/>
          <w:sz w:val="24"/>
          <w:szCs w:val="24"/>
        </w:rPr>
        <w:t>.</w:t>
      </w:r>
      <w:r w:rsidRPr="00871FED">
        <w:rPr>
          <w:color w:val="000000" w:themeColor="text1"/>
        </w:rPr>
        <w:tab/>
      </w:r>
      <w:r w:rsidR="00FD5523" w:rsidRPr="00871FED">
        <w:rPr>
          <w:color w:val="000000" w:themeColor="text1"/>
          <w:sz w:val="24"/>
          <w:szCs w:val="24"/>
        </w:rPr>
        <w:t xml:space="preserve">Notification of </w:t>
      </w:r>
      <w:r w:rsidR="008C5C6E" w:rsidRPr="00871FED">
        <w:rPr>
          <w:color w:val="000000" w:themeColor="text1"/>
          <w:sz w:val="24"/>
          <w:szCs w:val="24"/>
        </w:rPr>
        <w:t>Finalists Selected</w:t>
      </w:r>
      <w:r w:rsidRPr="00871FED">
        <w:rPr>
          <w:color w:val="000000" w:themeColor="text1"/>
        </w:rPr>
        <w:tab/>
      </w:r>
      <w:r w:rsidR="006A60C8" w:rsidRPr="00871FED">
        <w:rPr>
          <w:color w:val="000000" w:themeColor="text1"/>
          <w:sz w:val="24"/>
          <w:szCs w:val="24"/>
        </w:rPr>
        <w:t>April 2026</w:t>
      </w:r>
    </w:p>
    <w:p w14:paraId="7C3E1F0B" w14:textId="77777777" w:rsidR="00FD5523" w:rsidRPr="00871FED" w:rsidRDefault="00FD5523" w:rsidP="00FB2BB7">
      <w:pPr>
        <w:tabs>
          <w:tab w:val="left" w:pos="6480"/>
        </w:tabs>
        <w:spacing w:line="340" w:lineRule="atLeast"/>
        <w:jc w:val="both"/>
        <w:rPr>
          <w:color w:val="000000" w:themeColor="text1"/>
          <w:sz w:val="24"/>
        </w:rPr>
      </w:pPr>
    </w:p>
    <w:p w14:paraId="7639E9CB" w14:textId="70D01859" w:rsidR="00FD5523" w:rsidRPr="00871FED" w:rsidRDefault="004567B9" w:rsidP="4FE16310">
      <w:pPr>
        <w:tabs>
          <w:tab w:val="left" w:pos="6480"/>
        </w:tabs>
        <w:spacing w:line="340" w:lineRule="atLeast"/>
        <w:ind w:hanging="440"/>
        <w:jc w:val="both"/>
        <w:rPr>
          <w:color w:val="000000" w:themeColor="text1"/>
          <w:sz w:val="24"/>
          <w:szCs w:val="24"/>
        </w:rPr>
      </w:pPr>
      <w:r w:rsidRPr="00871FED">
        <w:rPr>
          <w:color w:val="000000" w:themeColor="text1"/>
          <w:sz w:val="24"/>
          <w:szCs w:val="24"/>
        </w:rPr>
        <w:t>7</w:t>
      </w:r>
      <w:r w:rsidR="00FD5523" w:rsidRPr="00871FED">
        <w:rPr>
          <w:color w:val="000000" w:themeColor="text1"/>
          <w:sz w:val="24"/>
          <w:szCs w:val="24"/>
        </w:rPr>
        <w:t>.</w:t>
      </w:r>
      <w:r w:rsidRPr="00871FED">
        <w:rPr>
          <w:color w:val="000000" w:themeColor="text1"/>
        </w:rPr>
        <w:tab/>
      </w:r>
      <w:r w:rsidR="00FD5523" w:rsidRPr="00871FED">
        <w:rPr>
          <w:color w:val="000000" w:themeColor="text1"/>
          <w:sz w:val="24"/>
          <w:szCs w:val="24"/>
        </w:rPr>
        <w:t>Interview with Board, Board S</w:t>
      </w:r>
      <w:r w:rsidR="008C5C6E" w:rsidRPr="00871FED">
        <w:rPr>
          <w:color w:val="000000" w:themeColor="text1"/>
          <w:sz w:val="24"/>
          <w:szCs w:val="24"/>
        </w:rPr>
        <w:t>taff, and/or Board Advisors</w:t>
      </w:r>
      <w:r w:rsidRPr="00871FED">
        <w:rPr>
          <w:color w:val="000000" w:themeColor="text1"/>
        </w:rPr>
        <w:tab/>
      </w:r>
      <w:r w:rsidR="006A60C8" w:rsidRPr="00871FED">
        <w:rPr>
          <w:color w:val="000000" w:themeColor="text1"/>
          <w:sz w:val="24"/>
          <w:szCs w:val="24"/>
        </w:rPr>
        <w:t xml:space="preserve">April </w:t>
      </w:r>
      <w:r w:rsidR="211A29B3" w:rsidRPr="00871FED">
        <w:rPr>
          <w:color w:val="000000" w:themeColor="text1"/>
          <w:sz w:val="24"/>
          <w:szCs w:val="24"/>
        </w:rPr>
        <w:t xml:space="preserve">or May </w:t>
      </w:r>
      <w:r w:rsidR="006A60C8" w:rsidRPr="00871FED">
        <w:rPr>
          <w:color w:val="000000" w:themeColor="text1"/>
          <w:sz w:val="24"/>
          <w:szCs w:val="24"/>
        </w:rPr>
        <w:t>2026</w:t>
      </w:r>
    </w:p>
    <w:p w14:paraId="58BA7BFD" w14:textId="7571832F" w:rsidR="00FD5523" w:rsidRPr="00871FED" w:rsidRDefault="008C5C6E" w:rsidP="004567B9">
      <w:pPr>
        <w:tabs>
          <w:tab w:val="left" w:pos="6480"/>
        </w:tabs>
        <w:spacing w:line="340" w:lineRule="atLeast"/>
        <w:jc w:val="both"/>
        <w:rPr>
          <w:color w:val="000000" w:themeColor="text1"/>
          <w:sz w:val="24"/>
        </w:rPr>
      </w:pPr>
      <w:r w:rsidRPr="00871FED">
        <w:rPr>
          <w:color w:val="000000" w:themeColor="text1"/>
          <w:sz w:val="24"/>
        </w:rPr>
        <w:tab/>
      </w:r>
    </w:p>
    <w:p w14:paraId="5994E778" w14:textId="37897DED" w:rsidR="006A60C8" w:rsidRPr="00871FED" w:rsidRDefault="004567B9" w:rsidP="4FE16310">
      <w:pPr>
        <w:tabs>
          <w:tab w:val="left" w:pos="6480"/>
        </w:tabs>
        <w:spacing w:line="340" w:lineRule="atLeast"/>
        <w:ind w:hanging="440"/>
        <w:jc w:val="both"/>
        <w:rPr>
          <w:color w:val="000000" w:themeColor="text1"/>
          <w:sz w:val="24"/>
          <w:szCs w:val="24"/>
        </w:rPr>
      </w:pPr>
      <w:r w:rsidRPr="00871FED">
        <w:rPr>
          <w:color w:val="000000" w:themeColor="text1"/>
          <w:sz w:val="24"/>
          <w:szCs w:val="24"/>
        </w:rPr>
        <w:t>8</w:t>
      </w:r>
      <w:r w:rsidR="00FD5523" w:rsidRPr="00871FED">
        <w:rPr>
          <w:color w:val="000000" w:themeColor="text1"/>
          <w:sz w:val="24"/>
          <w:szCs w:val="24"/>
        </w:rPr>
        <w:t>.</w:t>
      </w:r>
      <w:r w:rsidRPr="00871FED">
        <w:rPr>
          <w:color w:val="000000" w:themeColor="text1"/>
        </w:rPr>
        <w:tab/>
      </w:r>
      <w:r w:rsidR="00FD5523" w:rsidRPr="00871FED">
        <w:rPr>
          <w:color w:val="000000" w:themeColor="text1"/>
          <w:sz w:val="24"/>
          <w:szCs w:val="24"/>
        </w:rPr>
        <w:t>Anticipated Notification of Successful Proposers</w:t>
      </w:r>
      <w:r w:rsidRPr="00871FED">
        <w:rPr>
          <w:color w:val="000000" w:themeColor="text1"/>
        </w:rPr>
        <w:tab/>
      </w:r>
      <w:r w:rsidR="006A60C8" w:rsidRPr="00871FED">
        <w:rPr>
          <w:color w:val="000000" w:themeColor="text1"/>
          <w:sz w:val="24"/>
          <w:szCs w:val="24"/>
        </w:rPr>
        <w:t>May 2026</w:t>
      </w:r>
    </w:p>
    <w:p w14:paraId="19038C0C" w14:textId="6CE421EC" w:rsidR="00FD5523" w:rsidRPr="00871FED" w:rsidRDefault="008C5C6E" w:rsidP="004567B9">
      <w:pPr>
        <w:tabs>
          <w:tab w:val="left" w:pos="6480"/>
        </w:tabs>
        <w:spacing w:line="340" w:lineRule="atLeast"/>
        <w:jc w:val="both"/>
        <w:rPr>
          <w:color w:val="000000" w:themeColor="text1"/>
          <w:sz w:val="24"/>
        </w:rPr>
      </w:pPr>
      <w:r w:rsidRPr="00871FED">
        <w:rPr>
          <w:color w:val="000000" w:themeColor="text1"/>
          <w:sz w:val="24"/>
        </w:rPr>
        <w:tab/>
      </w:r>
    </w:p>
    <w:p w14:paraId="382059BD" w14:textId="32EE3346" w:rsidR="00FD5523" w:rsidRPr="00871FED" w:rsidRDefault="004567B9" w:rsidP="4FE16310">
      <w:pPr>
        <w:tabs>
          <w:tab w:val="left" w:pos="6480"/>
        </w:tabs>
        <w:spacing w:line="340" w:lineRule="atLeast"/>
        <w:ind w:hanging="450"/>
        <w:jc w:val="both"/>
        <w:rPr>
          <w:color w:val="000000" w:themeColor="text1"/>
          <w:sz w:val="24"/>
          <w:szCs w:val="24"/>
        </w:rPr>
      </w:pPr>
      <w:r w:rsidRPr="00871FED">
        <w:rPr>
          <w:color w:val="000000" w:themeColor="text1"/>
          <w:sz w:val="24"/>
          <w:szCs w:val="24"/>
        </w:rPr>
        <w:t>9</w:t>
      </w:r>
      <w:r w:rsidR="00FD5523" w:rsidRPr="00871FED">
        <w:rPr>
          <w:color w:val="000000" w:themeColor="text1"/>
          <w:sz w:val="24"/>
          <w:szCs w:val="24"/>
        </w:rPr>
        <w:t xml:space="preserve">.  </w:t>
      </w:r>
      <w:r w:rsidRPr="00871FED">
        <w:rPr>
          <w:color w:val="000000" w:themeColor="text1"/>
        </w:rPr>
        <w:tab/>
      </w:r>
      <w:r w:rsidR="00FD5523" w:rsidRPr="00871FED">
        <w:rPr>
          <w:color w:val="000000" w:themeColor="text1"/>
          <w:sz w:val="24"/>
          <w:szCs w:val="24"/>
        </w:rPr>
        <w:t>Comme</w:t>
      </w:r>
      <w:r w:rsidR="00FB2BB7" w:rsidRPr="00871FED">
        <w:rPr>
          <w:color w:val="000000" w:themeColor="text1"/>
          <w:sz w:val="24"/>
          <w:szCs w:val="24"/>
        </w:rPr>
        <w:t>ncement of Contract</w:t>
      </w:r>
      <w:r w:rsidRPr="00871FED">
        <w:rPr>
          <w:color w:val="000000" w:themeColor="text1"/>
        </w:rPr>
        <w:tab/>
      </w:r>
      <w:r w:rsidR="24DA2E4A" w:rsidRPr="00871FED">
        <w:rPr>
          <w:color w:val="000000" w:themeColor="text1"/>
          <w:sz w:val="24"/>
          <w:szCs w:val="24"/>
        </w:rPr>
        <w:t>October</w:t>
      </w:r>
      <w:r w:rsidR="006A60C8" w:rsidRPr="00871FED">
        <w:rPr>
          <w:color w:val="000000" w:themeColor="text1"/>
          <w:sz w:val="24"/>
          <w:szCs w:val="24"/>
        </w:rPr>
        <w:t xml:space="preserve"> 2026</w:t>
      </w:r>
    </w:p>
    <w:p w14:paraId="4C1F7609" w14:textId="77777777" w:rsidR="00FD5523" w:rsidRDefault="00FD5523" w:rsidP="00FD5523">
      <w:pPr>
        <w:tabs>
          <w:tab w:val="left" w:pos="1440"/>
          <w:tab w:val="left" w:pos="6480"/>
        </w:tabs>
        <w:spacing w:line="360" w:lineRule="atLeast"/>
        <w:jc w:val="both"/>
        <w:rPr>
          <w:sz w:val="24"/>
        </w:rPr>
      </w:pPr>
    </w:p>
    <w:p w14:paraId="1265C955" w14:textId="77777777" w:rsidR="004567B9" w:rsidRPr="00BD75E1" w:rsidRDefault="004567B9" w:rsidP="004567B9">
      <w:pPr>
        <w:ind w:right="360"/>
        <w:rPr>
          <w:b/>
          <w:bCs/>
          <w:i/>
          <w:iCs/>
          <w:sz w:val="24"/>
        </w:rPr>
      </w:pPr>
      <w:r w:rsidRPr="00BD75E1">
        <w:rPr>
          <w:b/>
          <w:bCs/>
          <w:i/>
          <w:iCs/>
          <w:sz w:val="24"/>
        </w:rPr>
        <w:t>Submission of Questions:</w:t>
      </w:r>
    </w:p>
    <w:p w14:paraId="65E97773" w14:textId="77777777" w:rsidR="004567B9" w:rsidRDefault="004567B9" w:rsidP="004567B9">
      <w:pPr>
        <w:ind w:right="360"/>
        <w:rPr>
          <w:sz w:val="24"/>
        </w:rPr>
      </w:pPr>
    </w:p>
    <w:p w14:paraId="4898721C" w14:textId="0491178B" w:rsidR="004567B9" w:rsidRDefault="004567B9" w:rsidP="257BECAA">
      <w:pPr>
        <w:spacing w:line="360" w:lineRule="exact"/>
        <w:ind w:right="360"/>
        <w:jc w:val="both"/>
        <w:rPr>
          <w:b/>
          <w:bCs/>
          <w:sz w:val="24"/>
          <w:szCs w:val="24"/>
        </w:rPr>
      </w:pPr>
      <w:r w:rsidRPr="4FE16310">
        <w:rPr>
          <w:b/>
          <w:bCs/>
          <w:sz w:val="24"/>
          <w:szCs w:val="24"/>
        </w:rPr>
        <w:t xml:space="preserve">Proposers may submit written questions regarding this RFP by no later than 5:00 p.m. (ET), </w:t>
      </w:r>
      <w:r w:rsidR="7ED416BF" w:rsidRPr="00871FED">
        <w:rPr>
          <w:b/>
          <w:bCs/>
          <w:color w:val="000000" w:themeColor="text1"/>
          <w:sz w:val="24"/>
          <w:szCs w:val="24"/>
        </w:rPr>
        <w:t>Wednesday</w:t>
      </w:r>
      <w:r w:rsidRPr="00871FED">
        <w:rPr>
          <w:b/>
          <w:bCs/>
          <w:color w:val="000000" w:themeColor="text1"/>
          <w:sz w:val="24"/>
          <w:szCs w:val="24"/>
        </w:rPr>
        <w:t xml:space="preserve">, </w:t>
      </w:r>
      <w:r w:rsidR="006A60C8" w:rsidRPr="00871FED">
        <w:rPr>
          <w:b/>
          <w:bCs/>
          <w:color w:val="000000" w:themeColor="text1"/>
          <w:sz w:val="24"/>
          <w:szCs w:val="24"/>
        </w:rPr>
        <w:t>January 2</w:t>
      </w:r>
      <w:r w:rsidR="27FCAEE5" w:rsidRPr="00871FED">
        <w:rPr>
          <w:b/>
          <w:bCs/>
          <w:color w:val="000000" w:themeColor="text1"/>
          <w:sz w:val="24"/>
          <w:szCs w:val="24"/>
        </w:rPr>
        <w:t>1</w:t>
      </w:r>
      <w:r w:rsidRPr="00871FED">
        <w:rPr>
          <w:b/>
          <w:bCs/>
          <w:color w:val="000000" w:themeColor="text1"/>
          <w:sz w:val="24"/>
          <w:szCs w:val="24"/>
        </w:rPr>
        <w:t>, 202</w:t>
      </w:r>
      <w:r w:rsidR="006A60C8" w:rsidRPr="00871FED">
        <w:rPr>
          <w:b/>
          <w:bCs/>
          <w:color w:val="000000" w:themeColor="text1"/>
          <w:sz w:val="24"/>
          <w:szCs w:val="24"/>
        </w:rPr>
        <w:t>6</w:t>
      </w:r>
      <w:r w:rsidRPr="00871FED">
        <w:rPr>
          <w:b/>
          <w:bCs/>
          <w:color w:val="000000" w:themeColor="text1"/>
          <w:sz w:val="24"/>
          <w:szCs w:val="24"/>
        </w:rPr>
        <w:t xml:space="preserve"> </w:t>
      </w:r>
      <w:r w:rsidRPr="4FE16310">
        <w:rPr>
          <w:b/>
          <w:bCs/>
          <w:sz w:val="24"/>
          <w:szCs w:val="24"/>
        </w:rPr>
        <w:t>via e-mail only to Tom Shingler (</w:t>
      </w:r>
      <w:hyperlink r:id="rId16">
        <w:r w:rsidRPr="4FE16310">
          <w:rPr>
            <w:rStyle w:val="Hyperlink"/>
            <w:b/>
            <w:bCs/>
            <w:sz w:val="24"/>
            <w:szCs w:val="24"/>
          </w:rPr>
          <w:t>shingler@callan.com</w:t>
        </w:r>
      </w:hyperlink>
      <w:r w:rsidRPr="4FE16310">
        <w:rPr>
          <w:b/>
          <w:bCs/>
          <w:sz w:val="24"/>
          <w:szCs w:val="24"/>
        </w:rPr>
        <w:t>) and Hannah Vieira (</w:t>
      </w:r>
      <w:hyperlink r:id="rId17">
        <w:r w:rsidRPr="4FE16310">
          <w:rPr>
            <w:rStyle w:val="Hyperlink"/>
            <w:b/>
            <w:bCs/>
            <w:sz w:val="24"/>
            <w:szCs w:val="24"/>
          </w:rPr>
          <w:t>vieira@callan.com</w:t>
        </w:r>
      </w:hyperlink>
      <w:r w:rsidRPr="4FE16310">
        <w:rPr>
          <w:b/>
          <w:bCs/>
          <w:sz w:val="24"/>
          <w:szCs w:val="24"/>
        </w:rPr>
        <w:t>).  Questions should not be directed to Board Staff or individual Board members.</w:t>
      </w:r>
    </w:p>
    <w:p w14:paraId="1B5E7544" w14:textId="77777777" w:rsidR="004567B9" w:rsidRPr="001560B5" w:rsidRDefault="004567B9" w:rsidP="004567B9">
      <w:pPr>
        <w:spacing w:line="360" w:lineRule="exact"/>
        <w:ind w:right="360"/>
        <w:jc w:val="both"/>
        <w:rPr>
          <w:b/>
          <w:sz w:val="24"/>
        </w:rPr>
      </w:pPr>
      <w:r w:rsidRPr="001560B5">
        <w:rPr>
          <w:b/>
          <w:sz w:val="24"/>
        </w:rPr>
        <w:t xml:space="preserve">  </w:t>
      </w:r>
    </w:p>
    <w:p w14:paraId="11C5640F" w14:textId="4B4972CE" w:rsidR="004567B9" w:rsidRDefault="004567B9" w:rsidP="257BECAA">
      <w:pPr>
        <w:spacing w:line="360" w:lineRule="exact"/>
        <w:ind w:right="360"/>
        <w:jc w:val="both"/>
        <w:rPr>
          <w:sz w:val="24"/>
          <w:szCs w:val="24"/>
        </w:rPr>
      </w:pPr>
      <w:r w:rsidRPr="257BECAA">
        <w:rPr>
          <w:sz w:val="24"/>
          <w:szCs w:val="24"/>
        </w:rPr>
        <w:t>Responses to all questions will be provided on the Board’s website (</w:t>
      </w:r>
      <w:hyperlink r:id="rId18">
        <w:r w:rsidRPr="257BECAA">
          <w:rPr>
            <w:rStyle w:val="Hyperlink"/>
            <w:sz w:val="24"/>
            <w:szCs w:val="24"/>
          </w:rPr>
          <w:t>https://deferredcompboard.ny.gov/</w:t>
        </w:r>
      </w:hyperlink>
      <w:r w:rsidRPr="257BECAA">
        <w:rPr>
          <w:sz w:val="24"/>
          <w:szCs w:val="24"/>
        </w:rPr>
        <w:t xml:space="preserve">) no later than </w:t>
      </w:r>
      <w:r w:rsidR="006A60C8" w:rsidRPr="00871FED">
        <w:rPr>
          <w:color w:val="000000" w:themeColor="text1"/>
          <w:sz w:val="24"/>
          <w:szCs w:val="24"/>
        </w:rPr>
        <w:t>January</w:t>
      </w:r>
      <w:r w:rsidRPr="00871FED">
        <w:rPr>
          <w:color w:val="000000" w:themeColor="text1"/>
          <w:sz w:val="24"/>
          <w:szCs w:val="24"/>
        </w:rPr>
        <w:t xml:space="preserve"> </w:t>
      </w:r>
      <w:r w:rsidR="0F007EED" w:rsidRPr="00871FED">
        <w:rPr>
          <w:color w:val="000000" w:themeColor="text1"/>
          <w:sz w:val="24"/>
          <w:szCs w:val="24"/>
        </w:rPr>
        <w:t>28</w:t>
      </w:r>
      <w:r w:rsidRPr="00871FED">
        <w:rPr>
          <w:color w:val="000000" w:themeColor="text1"/>
          <w:sz w:val="24"/>
          <w:szCs w:val="24"/>
        </w:rPr>
        <w:t>, 202</w:t>
      </w:r>
      <w:r w:rsidR="006A60C8" w:rsidRPr="00871FED">
        <w:rPr>
          <w:color w:val="000000" w:themeColor="text1"/>
          <w:sz w:val="24"/>
          <w:szCs w:val="24"/>
        </w:rPr>
        <w:t>6</w:t>
      </w:r>
      <w:r w:rsidRPr="00871FED">
        <w:rPr>
          <w:color w:val="000000" w:themeColor="text1"/>
          <w:sz w:val="24"/>
          <w:szCs w:val="24"/>
        </w:rPr>
        <w:t xml:space="preserve"> </w:t>
      </w:r>
      <w:r w:rsidRPr="257BECAA">
        <w:rPr>
          <w:sz w:val="24"/>
          <w:szCs w:val="24"/>
        </w:rPr>
        <w:t>under Procurement Opportunities and Information tab. Questions and answers will also be posted on Callan’s website (</w:t>
      </w:r>
      <w:hyperlink r:id="rId19">
        <w:r w:rsidRPr="257BECAA">
          <w:rPr>
            <w:rStyle w:val="Hyperlink"/>
            <w:sz w:val="24"/>
            <w:szCs w:val="24"/>
          </w:rPr>
          <w:t>https://www.callan.com/rfps/</w:t>
        </w:r>
      </w:hyperlink>
      <w:r w:rsidRPr="257BECAA">
        <w:rPr>
          <w:sz w:val="24"/>
          <w:szCs w:val="24"/>
        </w:rPr>
        <w:t>).  The firms that submitted the questions will not be identified.</w:t>
      </w:r>
    </w:p>
    <w:p w14:paraId="6D06D0BD" w14:textId="77777777" w:rsidR="00FD5523" w:rsidRDefault="00FD5523" w:rsidP="00FD5523">
      <w:pPr>
        <w:spacing w:line="360" w:lineRule="atLeast"/>
        <w:ind w:firstLine="720"/>
        <w:jc w:val="both"/>
        <w:rPr>
          <w:sz w:val="24"/>
        </w:rPr>
      </w:pPr>
    </w:p>
    <w:p w14:paraId="3982DBD2" w14:textId="77777777" w:rsidR="00FD5523" w:rsidRPr="004567B9" w:rsidRDefault="00FD5523" w:rsidP="00FD5523">
      <w:pPr>
        <w:tabs>
          <w:tab w:val="left" w:pos="0"/>
        </w:tabs>
        <w:spacing w:line="360" w:lineRule="atLeast"/>
        <w:ind w:left="-540"/>
        <w:jc w:val="both"/>
        <w:rPr>
          <w:b/>
          <w:bCs/>
          <w:i/>
          <w:sz w:val="24"/>
        </w:rPr>
      </w:pPr>
      <w:r w:rsidRPr="004567B9">
        <w:rPr>
          <w:b/>
          <w:bCs/>
          <w:i/>
          <w:sz w:val="24"/>
        </w:rPr>
        <w:t>B.</w:t>
      </w:r>
      <w:r w:rsidRPr="004567B9">
        <w:rPr>
          <w:b/>
          <w:bCs/>
          <w:i/>
          <w:sz w:val="24"/>
        </w:rPr>
        <w:tab/>
        <w:t>Form and Substance of Proposals</w:t>
      </w:r>
    </w:p>
    <w:p w14:paraId="6C37D630" w14:textId="77777777" w:rsidR="00FD5523" w:rsidRDefault="00FD5523" w:rsidP="00FD5523">
      <w:pPr>
        <w:pStyle w:val="BodyTextIndent2"/>
        <w:spacing w:line="360" w:lineRule="atLeast"/>
        <w:ind w:left="0" w:firstLine="0"/>
      </w:pPr>
    </w:p>
    <w:p w14:paraId="3520D38B" w14:textId="34ED47C5" w:rsidR="00FD5523" w:rsidRDefault="00FD5523" w:rsidP="00FD5523">
      <w:pPr>
        <w:pStyle w:val="BodyTextIndent2"/>
        <w:spacing w:line="360" w:lineRule="atLeast"/>
        <w:ind w:left="0" w:firstLine="0"/>
      </w:pPr>
      <w:r>
        <w:t>All proposals must be in writing, must describe the scope of the services to be performed</w:t>
      </w:r>
      <w:r w:rsidR="001B55FF">
        <w:t>,</w:t>
      </w:r>
      <w:r>
        <w:t xml:space="preserve"> and clearly indicate all fees for the provision of services described herein.  Proposals must fully disclose any sponsorship or similar arrangement.  </w:t>
      </w:r>
    </w:p>
    <w:p w14:paraId="476048BF" w14:textId="70979E3C" w:rsidR="00FD5523" w:rsidRDefault="0023355E" w:rsidP="00FD5523">
      <w:pPr>
        <w:pStyle w:val="BodyTextIndent2"/>
        <w:spacing w:line="360" w:lineRule="atLeast"/>
        <w:ind w:left="0"/>
      </w:pPr>
      <w:r>
        <w:t xml:space="preserve"> </w:t>
      </w:r>
    </w:p>
    <w:p w14:paraId="0E1AC7F9" w14:textId="51A13F46" w:rsidR="0078309E" w:rsidRDefault="00FD5523" w:rsidP="0078309E">
      <w:pPr>
        <w:pStyle w:val="BodyTextIndent2"/>
        <w:spacing w:line="360" w:lineRule="atLeast"/>
        <w:ind w:left="0" w:firstLine="0"/>
        <w:rPr>
          <w:bCs/>
          <w:iCs/>
        </w:rPr>
      </w:pPr>
      <w:r>
        <w:rPr>
          <w:bCs/>
          <w:iCs/>
        </w:rPr>
        <w:t xml:space="preserve">All contracts with the Board are subject to the terms of the Plan and the Rules and Regulations of the Board (“the Rules and Regulations”), as both are amended from time to time, and all other applicable requirements of State law.  A copy of the Rules and Regulations may be obtained from the Board’s </w:t>
      </w:r>
      <w:proofErr w:type="gramStart"/>
      <w:r>
        <w:rPr>
          <w:bCs/>
          <w:iCs/>
        </w:rPr>
        <w:t>web site</w:t>
      </w:r>
      <w:proofErr w:type="gramEnd"/>
      <w:r>
        <w:rPr>
          <w:bCs/>
          <w:iCs/>
        </w:rPr>
        <w:t>,</w:t>
      </w:r>
      <w:r w:rsidR="003A3998">
        <w:rPr>
          <w:bCs/>
          <w:iCs/>
        </w:rPr>
        <w:t xml:space="preserve"> </w:t>
      </w:r>
      <w:hyperlink r:id="rId20" w:history="1">
        <w:r w:rsidR="003A3998" w:rsidRPr="004E7F7A">
          <w:rPr>
            <w:rStyle w:val="Hyperlink"/>
            <w:szCs w:val="24"/>
          </w:rPr>
          <w:t>www.deferredcompboard.ny.gov</w:t>
        </w:r>
      </w:hyperlink>
      <w:r w:rsidR="003A3998">
        <w:rPr>
          <w:szCs w:val="24"/>
        </w:rPr>
        <w:t>.</w:t>
      </w:r>
      <w:r>
        <w:rPr>
          <w:bCs/>
          <w:iCs/>
        </w:rPr>
        <w:t xml:space="preserve">  The Board currently submits contracts to the Attorney General and Comptroller of the State of New York for review and approval.  All other materials related to this RFP will be posted in the Procurement section of the website.  The Office of the State Comptroller requires that the selected proposer(s) meet the definition of a Responsible Vendor as defined by the State (for more information see </w:t>
      </w:r>
      <w:hyperlink r:id="rId21" w:history="1">
        <w:r w:rsidR="003A3998" w:rsidRPr="004E7F7A">
          <w:rPr>
            <w:rStyle w:val="Hyperlink"/>
            <w:bCs/>
            <w:iCs/>
          </w:rPr>
          <w:t>www.osc.ny.gov</w:t>
        </w:r>
      </w:hyperlink>
      <w:r w:rsidR="003A3998">
        <w:rPr>
          <w:bCs/>
          <w:iCs/>
        </w:rPr>
        <w:t>)</w:t>
      </w:r>
      <w:r w:rsidR="00171831">
        <w:rPr>
          <w:bCs/>
          <w:iCs/>
        </w:rPr>
        <w:t>.</w:t>
      </w:r>
      <w:r w:rsidR="00572173">
        <w:rPr>
          <w:bCs/>
          <w:iCs/>
        </w:rPr>
        <w:t xml:space="preserve"> </w:t>
      </w:r>
      <w:r>
        <w:rPr>
          <w:bCs/>
          <w:iCs/>
        </w:rPr>
        <w:t xml:space="preserve"> The Board is required to conduct a review of a prospective contractor to provide reasonable assurances that the vendor </w:t>
      </w:r>
      <w:r>
        <w:rPr>
          <w:bCs/>
          <w:iCs/>
        </w:rPr>
        <w:lastRenderedPageBreak/>
        <w:t xml:space="preserve">is responsible. In addition, all contractors must abide by the State’s affirmative action considerations and the Plan’s Procurement Guidelines.  </w:t>
      </w:r>
    </w:p>
    <w:p w14:paraId="7A6C8DC3" w14:textId="77777777" w:rsidR="00FD5523" w:rsidRDefault="00FD5523" w:rsidP="00FD5523">
      <w:pPr>
        <w:pStyle w:val="BodyTextIndent2"/>
        <w:spacing w:line="360" w:lineRule="atLeast"/>
        <w:ind w:left="0" w:firstLine="0"/>
      </w:pPr>
    </w:p>
    <w:p w14:paraId="637B29B1" w14:textId="77777777" w:rsidR="00A50BBD" w:rsidRPr="00445869" w:rsidRDefault="00A50BBD" w:rsidP="4FE16310">
      <w:pPr>
        <w:spacing w:line="360" w:lineRule="atLeast"/>
        <w:jc w:val="both"/>
        <w:rPr>
          <w:sz w:val="24"/>
          <w:szCs w:val="24"/>
        </w:rPr>
      </w:pPr>
      <w:r w:rsidRPr="4FE16310">
        <w:rPr>
          <w:sz w:val="24"/>
          <w:szCs w:val="24"/>
        </w:rPr>
        <w:t>In accordance with subdivision 2 of section 5 of the New York State Finance Law, the Board is committed to ensuring the inclusion of MWBE Asset Managers and MWBE Financial and Professional Service Firms in requests for proposals or searches conducted by or on behalf of the Board with respect to the selection of service providers to the New York State Deferred Compensation Plan.  Proposals should indicate if your organization is designated MWBE.</w:t>
      </w:r>
    </w:p>
    <w:p w14:paraId="30C8CCAC" w14:textId="77777777" w:rsidR="00A50BBD" w:rsidRDefault="00A50BBD" w:rsidP="00FD5523">
      <w:pPr>
        <w:pStyle w:val="BodyTextIndent2"/>
        <w:spacing w:line="360" w:lineRule="atLeast"/>
        <w:ind w:left="0" w:firstLine="0"/>
      </w:pPr>
    </w:p>
    <w:p w14:paraId="65D0B48D" w14:textId="77777777" w:rsidR="00A50BBD" w:rsidRDefault="00A50BBD" w:rsidP="00A50BBD">
      <w:pPr>
        <w:pStyle w:val="BodyText"/>
        <w:tabs>
          <w:tab w:val="left" w:pos="1080"/>
          <w:tab w:val="left" w:pos="1440"/>
          <w:tab w:val="left" w:pos="6660"/>
        </w:tabs>
        <w:rPr>
          <w:b/>
          <w:bCs/>
          <w:u w:val="single"/>
        </w:rPr>
      </w:pPr>
      <w:r w:rsidRPr="4FE16310">
        <w:rPr>
          <w:b/>
          <w:bCs/>
          <w:u w:val="single"/>
        </w:rPr>
        <w:t>For a proposal to be considered complete and receive consideration, it must include the following:</w:t>
      </w:r>
    </w:p>
    <w:p w14:paraId="73DDF0F3" w14:textId="77777777" w:rsidR="00A50BBD" w:rsidRDefault="00A50BBD" w:rsidP="00A50BBD">
      <w:pPr>
        <w:pStyle w:val="BodyText"/>
        <w:tabs>
          <w:tab w:val="left" w:pos="1080"/>
          <w:tab w:val="left" w:pos="1440"/>
          <w:tab w:val="left" w:pos="6660"/>
        </w:tabs>
        <w:rPr>
          <w:b/>
          <w:bCs/>
          <w:u w:val="single"/>
        </w:rPr>
      </w:pPr>
    </w:p>
    <w:p w14:paraId="14269413" w14:textId="77777777" w:rsidR="00F8258F" w:rsidRDefault="00F8258F" w:rsidP="00F8258F">
      <w:pPr>
        <w:pStyle w:val="BodyText"/>
        <w:numPr>
          <w:ilvl w:val="0"/>
          <w:numId w:val="17"/>
        </w:numPr>
        <w:tabs>
          <w:tab w:val="left" w:pos="1080"/>
          <w:tab w:val="left" w:pos="1440"/>
          <w:tab w:val="left" w:pos="6660"/>
        </w:tabs>
        <w:ind w:left="360"/>
      </w:pPr>
      <w:r w:rsidRPr="000A17A1">
        <w:rPr>
          <w:bCs/>
        </w:rPr>
        <w:t>A</w:t>
      </w:r>
      <w:r w:rsidRPr="00B80EFE">
        <w:rPr>
          <w:b/>
        </w:rPr>
        <w:t xml:space="preserve"> Cover Letter,</w:t>
      </w:r>
      <w:r>
        <w:t xml:space="preserve"> which </w:t>
      </w:r>
      <w:r w:rsidRPr="00BD75E1">
        <w:rPr>
          <w:u w:val="single"/>
        </w:rPr>
        <w:t>must be signed</w:t>
      </w:r>
      <w:r>
        <w:t xml:space="preserve"> by at least one individual who is authorized to bind the respondent contractually.  The cover letter </w:t>
      </w:r>
      <w:r w:rsidRPr="00BD75E1">
        <w:rPr>
          <w:u w:val="single"/>
        </w:rPr>
        <w:t>must include</w:t>
      </w:r>
      <w:r>
        <w:t xml:space="preserve">:  </w:t>
      </w:r>
    </w:p>
    <w:p w14:paraId="270B661C" w14:textId="77777777" w:rsidR="00F8258F" w:rsidRDefault="00F8258F" w:rsidP="00F8258F">
      <w:pPr>
        <w:pStyle w:val="BodyText"/>
        <w:numPr>
          <w:ilvl w:val="0"/>
          <w:numId w:val="27"/>
        </w:numPr>
        <w:tabs>
          <w:tab w:val="clear" w:pos="540"/>
          <w:tab w:val="left" w:pos="720"/>
          <w:tab w:val="left" w:pos="1080"/>
          <w:tab w:val="left" w:pos="1440"/>
          <w:tab w:val="left" w:pos="6660"/>
        </w:tabs>
      </w:pPr>
      <w:r>
        <w:t xml:space="preserve">the respondent’s name, address, telephone number, and email address; </w:t>
      </w:r>
    </w:p>
    <w:p w14:paraId="7B590567" w14:textId="77777777" w:rsidR="00F8258F" w:rsidRDefault="00F8258F" w:rsidP="00F8258F">
      <w:pPr>
        <w:pStyle w:val="BodyText"/>
        <w:numPr>
          <w:ilvl w:val="0"/>
          <w:numId w:val="27"/>
        </w:numPr>
        <w:tabs>
          <w:tab w:val="clear" w:pos="540"/>
          <w:tab w:val="left" w:pos="720"/>
          <w:tab w:val="left" w:pos="1080"/>
          <w:tab w:val="left" w:pos="1440"/>
          <w:tab w:val="left" w:pos="6660"/>
        </w:tabs>
      </w:pPr>
      <w:r>
        <w:t xml:space="preserve">a statement to the effect that the Proposal is an irrevocable offer; </w:t>
      </w:r>
    </w:p>
    <w:p w14:paraId="21313A54" w14:textId="77777777" w:rsidR="00F8258F" w:rsidRDefault="00F8258F" w:rsidP="00F8258F">
      <w:pPr>
        <w:pStyle w:val="BodyText"/>
        <w:numPr>
          <w:ilvl w:val="0"/>
          <w:numId w:val="27"/>
        </w:numPr>
        <w:tabs>
          <w:tab w:val="clear" w:pos="540"/>
          <w:tab w:val="left" w:pos="720"/>
          <w:tab w:val="left" w:pos="1080"/>
          <w:tab w:val="left" w:pos="1440"/>
          <w:tab w:val="left" w:pos="6660"/>
        </w:tabs>
      </w:pPr>
      <w:r>
        <w:t xml:space="preserve">a representation that the proposal complies with all requirements of the Rules and Regulations; </w:t>
      </w:r>
    </w:p>
    <w:p w14:paraId="7897705E" w14:textId="77777777" w:rsidR="00F8258F" w:rsidRDefault="00F8258F" w:rsidP="00F8258F">
      <w:pPr>
        <w:pStyle w:val="BodyText"/>
        <w:numPr>
          <w:ilvl w:val="0"/>
          <w:numId w:val="27"/>
        </w:numPr>
        <w:tabs>
          <w:tab w:val="clear" w:pos="540"/>
          <w:tab w:val="left" w:pos="720"/>
          <w:tab w:val="left" w:pos="1080"/>
          <w:tab w:val="left" w:pos="1440"/>
          <w:tab w:val="left" w:pos="6660"/>
        </w:tabs>
      </w:pPr>
      <w:r>
        <w:t>a list of the minimum requirements and a statement as to whether the firm meets each minimum (see section V, A, vii minimum requirements)</w:t>
      </w:r>
    </w:p>
    <w:p w14:paraId="64BECDC4" w14:textId="77777777" w:rsidR="00F8258F" w:rsidRDefault="00F8258F" w:rsidP="00F8258F">
      <w:pPr>
        <w:pStyle w:val="BodyText"/>
        <w:tabs>
          <w:tab w:val="clear" w:pos="540"/>
          <w:tab w:val="left" w:pos="720"/>
          <w:tab w:val="left" w:pos="1080"/>
          <w:tab w:val="left" w:pos="1440"/>
          <w:tab w:val="left" w:pos="6660"/>
        </w:tabs>
        <w:spacing w:line="240" w:lineRule="auto"/>
        <w:ind w:left="720"/>
      </w:pPr>
    </w:p>
    <w:p w14:paraId="06E8CFB8" w14:textId="77777777" w:rsidR="00F8258F" w:rsidRPr="000A17A1" w:rsidRDefault="00F8258F" w:rsidP="00F8258F">
      <w:pPr>
        <w:pStyle w:val="BodyText"/>
        <w:numPr>
          <w:ilvl w:val="0"/>
          <w:numId w:val="17"/>
        </w:numPr>
        <w:tabs>
          <w:tab w:val="left" w:pos="1080"/>
          <w:tab w:val="left" w:pos="1440"/>
          <w:tab w:val="left" w:pos="6660"/>
        </w:tabs>
        <w:spacing w:line="240" w:lineRule="auto"/>
        <w:ind w:left="360"/>
        <w:rPr>
          <w:bCs/>
        </w:rPr>
      </w:pPr>
      <w:r w:rsidRPr="000A17A1">
        <w:rPr>
          <w:bCs/>
        </w:rPr>
        <w:t xml:space="preserve">An </w:t>
      </w:r>
      <w:r w:rsidRPr="000A17A1">
        <w:rPr>
          <w:b/>
        </w:rPr>
        <w:t>Executive Summary</w:t>
      </w:r>
      <w:r w:rsidRPr="000A17A1">
        <w:rPr>
          <w:bCs/>
        </w:rPr>
        <w:t xml:space="preserve">, which is distinct from the Cover Letter, of </w:t>
      </w:r>
      <w:r w:rsidRPr="000A17A1">
        <w:rPr>
          <w:bCs/>
          <w:u w:val="single"/>
        </w:rPr>
        <w:t>not more than 3 pages</w:t>
      </w:r>
      <w:r w:rsidRPr="000A17A1">
        <w:rPr>
          <w:bCs/>
        </w:rPr>
        <w:t xml:space="preserve"> in length, that summarizes the contents of the Proposal.  </w:t>
      </w:r>
    </w:p>
    <w:p w14:paraId="389DADF0" w14:textId="77777777" w:rsidR="00F8258F" w:rsidRDefault="00F8258F" w:rsidP="00A50BBD">
      <w:pPr>
        <w:pStyle w:val="BodyText"/>
        <w:tabs>
          <w:tab w:val="left" w:pos="1080"/>
          <w:tab w:val="left" w:pos="1440"/>
          <w:tab w:val="left" w:pos="6660"/>
        </w:tabs>
        <w:rPr>
          <w:b/>
          <w:bCs/>
          <w:u w:val="single"/>
        </w:rPr>
      </w:pPr>
    </w:p>
    <w:p w14:paraId="2298EF18" w14:textId="1A80CF40" w:rsidR="00A50BBD" w:rsidRDefault="00A50BBD" w:rsidP="00A50BBD">
      <w:pPr>
        <w:pStyle w:val="BodyText"/>
        <w:numPr>
          <w:ilvl w:val="0"/>
          <w:numId w:val="17"/>
        </w:numPr>
        <w:tabs>
          <w:tab w:val="left" w:pos="1080"/>
          <w:tab w:val="left" w:pos="1440"/>
          <w:tab w:val="left" w:pos="6660"/>
        </w:tabs>
        <w:spacing w:line="240" w:lineRule="auto"/>
        <w:ind w:left="360"/>
      </w:pPr>
      <w:r w:rsidRPr="4FE16310">
        <w:rPr>
          <w:b/>
          <w:bCs/>
        </w:rPr>
        <w:t>Appendix A</w:t>
      </w:r>
      <w:r>
        <w:t>, Stable Value Structure Manager Questionna</w:t>
      </w:r>
      <w:r w:rsidR="51E47792">
        <w:t>i</w:t>
      </w:r>
      <w:r>
        <w:t>re (RFP Questions)</w:t>
      </w:r>
    </w:p>
    <w:p w14:paraId="60193B5E" w14:textId="77777777" w:rsidR="00A50BBD" w:rsidRDefault="00A50BBD" w:rsidP="00A50BBD">
      <w:pPr>
        <w:pStyle w:val="ListParagraph"/>
        <w:rPr>
          <w:bCs/>
        </w:rPr>
      </w:pPr>
    </w:p>
    <w:p w14:paraId="43076236" w14:textId="77777777" w:rsidR="00A50BBD" w:rsidRDefault="00A50BBD" w:rsidP="00A50BBD">
      <w:pPr>
        <w:pStyle w:val="BodyText"/>
        <w:numPr>
          <w:ilvl w:val="0"/>
          <w:numId w:val="17"/>
        </w:numPr>
        <w:tabs>
          <w:tab w:val="left" w:pos="1080"/>
          <w:tab w:val="left" w:pos="1440"/>
          <w:tab w:val="left" w:pos="6660"/>
        </w:tabs>
        <w:ind w:left="360"/>
        <w:rPr>
          <w:bCs/>
        </w:rPr>
      </w:pPr>
      <w:r w:rsidRPr="000A17A1">
        <w:rPr>
          <w:b/>
        </w:rPr>
        <w:t>Appendix B</w:t>
      </w:r>
      <w:r w:rsidRPr="000A17A1">
        <w:rPr>
          <w:bCs/>
        </w:rPr>
        <w:t xml:space="preserve">, Diversity Statistics Grid </w:t>
      </w:r>
    </w:p>
    <w:p w14:paraId="0D4F7C06" w14:textId="77777777" w:rsidR="00A50BBD" w:rsidRDefault="00A50BBD" w:rsidP="00A50BBD">
      <w:pPr>
        <w:pStyle w:val="ListParagraph"/>
        <w:rPr>
          <w:bCs/>
        </w:rPr>
      </w:pPr>
    </w:p>
    <w:p w14:paraId="3D55B3D1" w14:textId="77777777" w:rsidR="00A50BBD" w:rsidRDefault="00A50BBD" w:rsidP="00A50BBD">
      <w:pPr>
        <w:pStyle w:val="BodyText"/>
        <w:numPr>
          <w:ilvl w:val="0"/>
          <w:numId w:val="17"/>
        </w:numPr>
        <w:tabs>
          <w:tab w:val="left" w:pos="1080"/>
          <w:tab w:val="left" w:pos="1440"/>
          <w:tab w:val="left" w:pos="6660"/>
        </w:tabs>
        <w:ind w:left="360"/>
        <w:rPr>
          <w:bCs/>
        </w:rPr>
      </w:pPr>
      <w:r w:rsidRPr="000A17A1">
        <w:rPr>
          <w:b/>
        </w:rPr>
        <w:t>Appendix C</w:t>
      </w:r>
      <w:r w:rsidRPr="000A17A1">
        <w:rPr>
          <w:bCs/>
        </w:rPr>
        <w:t xml:space="preserve">, Vendor Responsibility Questionnaire </w:t>
      </w:r>
    </w:p>
    <w:p w14:paraId="1BE03743" w14:textId="77777777" w:rsidR="00A50BBD" w:rsidRDefault="00A50BBD" w:rsidP="00A50BBD">
      <w:pPr>
        <w:pStyle w:val="ListParagraph"/>
        <w:rPr>
          <w:bCs/>
        </w:rPr>
      </w:pPr>
    </w:p>
    <w:p w14:paraId="03B4D31F" w14:textId="77777777" w:rsidR="00A50BBD" w:rsidRPr="000A17A1" w:rsidRDefault="00A50BBD" w:rsidP="00A50BBD">
      <w:pPr>
        <w:pStyle w:val="BodyText"/>
        <w:numPr>
          <w:ilvl w:val="0"/>
          <w:numId w:val="17"/>
        </w:numPr>
        <w:tabs>
          <w:tab w:val="left" w:pos="1080"/>
          <w:tab w:val="left" w:pos="1440"/>
          <w:tab w:val="left" w:pos="6660"/>
        </w:tabs>
        <w:ind w:left="360"/>
        <w:rPr>
          <w:bCs/>
        </w:rPr>
      </w:pPr>
      <w:r w:rsidRPr="000A17A1">
        <w:rPr>
          <w:b/>
        </w:rPr>
        <w:t>Appendix D</w:t>
      </w:r>
      <w:r w:rsidRPr="000A17A1">
        <w:rPr>
          <w:bCs/>
        </w:rPr>
        <w:t>, Application for a Competitively Bid Contract (ADM</w:t>
      </w:r>
      <w:r>
        <w:rPr>
          <w:bCs/>
        </w:rPr>
        <w:t>-</w:t>
      </w:r>
      <w:r w:rsidRPr="000A17A1">
        <w:rPr>
          <w:bCs/>
        </w:rPr>
        <w:t xml:space="preserve">28) attached hereto and must conform to the specifications set forth in this RFP. </w:t>
      </w:r>
    </w:p>
    <w:p w14:paraId="331E0B01" w14:textId="77777777" w:rsidR="00A50BBD" w:rsidRPr="00BD75E1" w:rsidRDefault="00A50BBD" w:rsidP="00A50BBD">
      <w:pPr>
        <w:pStyle w:val="BodyText"/>
        <w:tabs>
          <w:tab w:val="left" w:pos="1080"/>
          <w:tab w:val="left" w:pos="1440"/>
          <w:tab w:val="left" w:pos="6660"/>
        </w:tabs>
        <w:rPr>
          <w:b/>
          <w:bCs/>
          <w:u w:val="single"/>
        </w:rPr>
      </w:pPr>
    </w:p>
    <w:p w14:paraId="17ED820B" w14:textId="64E47684" w:rsidR="00A50BBD" w:rsidRPr="00A50BBD" w:rsidRDefault="00FD5523" w:rsidP="00FD5523">
      <w:pPr>
        <w:pStyle w:val="BodyText"/>
        <w:tabs>
          <w:tab w:val="left" w:pos="1080"/>
          <w:tab w:val="left" w:pos="1440"/>
          <w:tab w:val="left" w:pos="6660"/>
        </w:tabs>
        <w:rPr>
          <w:b/>
          <w:bCs/>
        </w:rPr>
      </w:pPr>
      <w:r w:rsidRPr="00A50BBD">
        <w:rPr>
          <w:b/>
          <w:bCs/>
        </w:rPr>
        <w:t xml:space="preserve">The proposal must also contain a representation that the proposal complies with all requirements of the Rules and Regulations.  </w:t>
      </w:r>
    </w:p>
    <w:p w14:paraId="676D84A1" w14:textId="77777777" w:rsidR="00A50BBD" w:rsidRDefault="00A50BBD" w:rsidP="00FD5523">
      <w:pPr>
        <w:pStyle w:val="BodyText"/>
        <w:tabs>
          <w:tab w:val="left" w:pos="1080"/>
          <w:tab w:val="left" w:pos="1440"/>
          <w:tab w:val="left" w:pos="6660"/>
        </w:tabs>
      </w:pPr>
    </w:p>
    <w:p w14:paraId="68D08BBA" w14:textId="77777777" w:rsidR="00A50BBD" w:rsidRPr="001470F5" w:rsidRDefault="00A50BBD" w:rsidP="00A50BBD">
      <w:pPr>
        <w:spacing w:line="360" w:lineRule="atLeast"/>
        <w:jc w:val="both"/>
        <w:rPr>
          <w:bCs/>
          <w:iCs/>
          <w:sz w:val="24"/>
        </w:rPr>
      </w:pPr>
      <w:r w:rsidRPr="001470F5">
        <w:rPr>
          <w:b/>
          <w:bCs/>
          <w:iCs/>
          <w:sz w:val="24"/>
        </w:rPr>
        <w:t>Please note that all proposals must be submitted by the same legal entity that fills out the Vendor Responsibility Questionnaire and that would be the party to the contract with the Board, if selected.</w:t>
      </w:r>
    </w:p>
    <w:p w14:paraId="32D4E58D" w14:textId="77777777" w:rsidR="00A50BBD" w:rsidRDefault="00A50BBD" w:rsidP="00FD5523">
      <w:pPr>
        <w:pStyle w:val="BodyText"/>
        <w:tabs>
          <w:tab w:val="left" w:pos="1080"/>
          <w:tab w:val="left" w:pos="1440"/>
          <w:tab w:val="left" w:pos="6660"/>
        </w:tabs>
      </w:pPr>
    </w:p>
    <w:p w14:paraId="038E3558" w14:textId="0DA29FB0" w:rsidR="00FD5523" w:rsidRDefault="00FD5523" w:rsidP="00FD5523">
      <w:pPr>
        <w:pStyle w:val="BodyText"/>
        <w:tabs>
          <w:tab w:val="left" w:pos="1080"/>
          <w:tab w:val="left" w:pos="1440"/>
          <w:tab w:val="left" w:pos="6660"/>
        </w:tabs>
      </w:pPr>
      <w:r>
        <w:lastRenderedPageBreak/>
        <w:t>Neither the Board nor the State will be liable for any costs of work performed in the preparation and production of a proposal or for any work performed prior to the execution of an effective contract.  By submitting a proposal, each proposer agrees not to make any claims for or to have any right to damages because of any misunderstanding or misinterpretation of the specifications, because of any misinformation or lack of information or because such proposer is not selected to provide the services proposed.</w:t>
      </w:r>
    </w:p>
    <w:p w14:paraId="01A123B3" w14:textId="77777777" w:rsidR="00FD5523" w:rsidRPr="0020605C" w:rsidRDefault="00FD5523" w:rsidP="00FD5523">
      <w:pPr>
        <w:spacing w:line="360" w:lineRule="atLeast"/>
        <w:jc w:val="both"/>
        <w:rPr>
          <w:sz w:val="24"/>
          <w:szCs w:val="24"/>
        </w:rPr>
      </w:pPr>
    </w:p>
    <w:p w14:paraId="410336DB" w14:textId="6C2ECAED" w:rsidR="006E2139" w:rsidRPr="00DA007C" w:rsidRDefault="00FD5523" w:rsidP="257BECAA">
      <w:pPr>
        <w:spacing w:line="360" w:lineRule="atLeast"/>
        <w:jc w:val="both"/>
        <w:rPr>
          <w:b/>
          <w:bCs/>
          <w:sz w:val="24"/>
          <w:szCs w:val="24"/>
        </w:rPr>
      </w:pPr>
      <w:r w:rsidRPr="4FE16310">
        <w:rPr>
          <w:sz w:val="24"/>
          <w:szCs w:val="24"/>
        </w:rPr>
        <w:t xml:space="preserve">To receive consideration, </w:t>
      </w:r>
      <w:r w:rsidR="004F6FB8" w:rsidRPr="4FE16310">
        <w:rPr>
          <w:sz w:val="24"/>
          <w:szCs w:val="24"/>
        </w:rPr>
        <w:t xml:space="preserve">an electronic </w:t>
      </w:r>
      <w:r w:rsidR="006E2139" w:rsidRPr="4FE16310">
        <w:rPr>
          <w:sz w:val="24"/>
          <w:szCs w:val="24"/>
        </w:rPr>
        <w:t xml:space="preserve">PDF </w:t>
      </w:r>
      <w:r w:rsidR="004F6FB8" w:rsidRPr="4FE16310">
        <w:rPr>
          <w:sz w:val="24"/>
          <w:szCs w:val="24"/>
        </w:rPr>
        <w:t xml:space="preserve">copy must be sent </w:t>
      </w:r>
      <w:r w:rsidR="006E2139" w:rsidRPr="4FE16310">
        <w:rPr>
          <w:b/>
          <w:bCs/>
          <w:sz w:val="24"/>
          <w:szCs w:val="24"/>
        </w:rPr>
        <w:t>via email to Callan and the Board</w:t>
      </w:r>
      <w:r w:rsidR="006E2139" w:rsidRPr="4FE16310">
        <w:rPr>
          <w:sz w:val="24"/>
          <w:szCs w:val="24"/>
        </w:rPr>
        <w:t xml:space="preserve"> </w:t>
      </w:r>
      <w:r w:rsidR="006E2139" w:rsidRPr="4FE16310">
        <w:rPr>
          <w:b/>
          <w:bCs/>
          <w:sz w:val="24"/>
          <w:szCs w:val="24"/>
        </w:rPr>
        <w:t>by 5pm Eastern time</w:t>
      </w:r>
      <w:r w:rsidRPr="4FE16310">
        <w:rPr>
          <w:sz w:val="24"/>
          <w:szCs w:val="24"/>
        </w:rPr>
        <w:t xml:space="preserve"> </w:t>
      </w:r>
      <w:r w:rsidRPr="4FE16310">
        <w:rPr>
          <w:b/>
          <w:bCs/>
          <w:sz w:val="24"/>
          <w:szCs w:val="24"/>
        </w:rPr>
        <w:t>on</w:t>
      </w:r>
      <w:r w:rsidR="00171831" w:rsidRPr="4FE16310">
        <w:rPr>
          <w:b/>
          <w:bCs/>
          <w:sz w:val="24"/>
          <w:szCs w:val="24"/>
        </w:rPr>
        <w:t xml:space="preserve"> </w:t>
      </w:r>
      <w:r w:rsidR="00A50BBD" w:rsidRPr="00871FED">
        <w:rPr>
          <w:b/>
          <w:bCs/>
          <w:color w:val="000000" w:themeColor="text1"/>
          <w:sz w:val="24"/>
          <w:szCs w:val="24"/>
        </w:rPr>
        <w:t>February</w:t>
      </w:r>
      <w:r w:rsidR="00171831" w:rsidRPr="00871FED">
        <w:rPr>
          <w:b/>
          <w:bCs/>
          <w:color w:val="000000" w:themeColor="text1"/>
          <w:sz w:val="24"/>
          <w:szCs w:val="24"/>
        </w:rPr>
        <w:t xml:space="preserve"> </w:t>
      </w:r>
      <w:r w:rsidR="124AF988" w:rsidRPr="00871FED">
        <w:rPr>
          <w:b/>
          <w:bCs/>
          <w:color w:val="000000" w:themeColor="text1"/>
          <w:sz w:val="24"/>
          <w:szCs w:val="24"/>
        </w:rPr>
        <w:t>1</w:t>
      </w:r>
      <w:r w:rsidR="73551665" w:rsidRPr="00871FED">
        <w:rPr>
          <w:b/>
          <w:bCs/>
          <w:color w:val="000000" w:themeColor="text1"/>
          <w:sz w:val="24"/>
          <w:szCs w:val="24"/>
        </w:rPr>
        <w:t>1</w:t>
      </w:r>
      <w:r w:rsidR="00171831" w:rsidRPr="00871FED">
        <w:rPr>
          <w:b/>
          <w:bCs/>
          <w:color w:val="000000" w:themeColor="text1"/>
          <w:sz w:val="24"/>
          <w:szCs w:val="24"/>
        </w:rPr>
        <w:t>, 202</w:t>
      </w:r>
      <w:r w:rsidR="008B064E">
        <w:rPr>
          <w:b/>
          <w:bCs/>
          <w:color w:val="000000" w:themeColor="text1"/>
          <w:sz w:val="24"/>
          <w:szCs w:val="24"/>
        </w:rPr>
        <w:t>6</w:t>
      </w:r>
      <w:r w:rsidRPr="00871FED">
        <w:rPr>
          <w:color w:val="000000" w:themeColor="text1"/>
          <w:sz w:val="24"/>
          <w:szCs w:val="24"/>
        </w:rPr>
        <w:t>.</w:t>
      </w:r>
      <w:r w:rsidR="006E2139" w:rsidRPr="00871FED">
        <w:rPr>
          <w:color w:val="000000" w:themeColor="text1"/>
          <w:sz w:val="24"/>
          <w:szCs w:val="24"/>
        </w:rPr>
        <w:t xml:space="preserve"> Please combine your response into </w:t>
      </w:r>
      <w:r w:rsidR="006E2139" w:rsidRPr="00871FED">
        <w:rPr>
          <w:b/>
          <w:bCs/>
          <w:color w:val="000000" w:themeColor="text1"/>
          <w:sz w:val="24"/>
          <w:szCs w:val="24"/>
        </w:rPr>
        <w:t xml:space="preserve">one PDF file in OCR format, if possible. </w:t>
      </w:r>
      <w:r w:rsidR="006E2139" w:rsidRPr="00871FED">
        <w:rPr>
          <w:color w:val="000000" w:themeColor="text1"/>
          <w:sz w:val="24"/>
          <w:szCs w:val="24"/>
        </w:rPr>
        <w:t xml:space="preserve">Should file size be </w:t>
      </w:r>
      <w:r w:rsidR="006E2139" w:rsidRPr="4FE16310">
        <w:rPr>
          <w:sz w:val="24"/>
          <w:szCs w:val="24"/>
        </w:rPr>
        <w:t>an issue, please send your response(s) via multiple emails, PDFs, or Zip files as needed.</w:t>
      </w:r>
      <w:r w:rsidR="006E2139" w:rsidRPr="4FE16310">
        <w:rPr>
          <w:b/>
          <w:bCs/>
          <w:sz w:val="24"/>
          <w:szCs w:val="24"/>
        </w:rPr>
        <w:t xml:space="preserve">  </w:t>
      </w:r>
      <w:r w:rsidR="006E2139" w:rsidRPr="4FE16310">
        <w:rPr>
          <w:sz w:val="24"/>
          <w:szCs w:val="24"/>
        </w:rPr>
        <w:t>Please deliver proposal(s) to the following email address:</w:t>
      </w:r>
    </w:p>
    <w:p w14:paraId="335C38B1" w14:textId="77777777" w:rsidR="006E2139" w:rsidRPr="006E2139" w:rsidRDefault="006E2139" w:rsidP="006E2139">
      <w:pPr>
        <w:pStyle w:val="ListParagraph"/>
        <w:numPr>
          <w:ilvl w:val="0"/>
          <w:numId w:val="18"/>
        </w:numPr>
        <w:spacing w:line="360" w:lineRule="atLeast"/>
        <w:contextualSpacing/>
        <w:jc w:val="both"/>
        <w:rPr>
          <w:rStyle w:val="Hyperlink"/>
        </w:rPr>
      </w:pPr>
      <w:hyperlink r:id="rId22" w:history="1">
        <w:r w:rsidRPr="00F24AA3">
          <w:rPr>
            <w:rStyle w:val="Hyperlink"/>
            <w:b/>
            <w:sz w:val="24"/>
            <w:szCs w:val="24"/>
          </w:rPr>
          <w:t>newyorkstatedcboard@callan.com</w:t>
        </w:r>
      </w:hyperlink>
      <w:r w:rsidRPr="006E2139">
        <w:rPr>
          <w:rStyle w:val="Hyperlink"/>
        </w:rPr>
        <w:t xml:space="preserve"> </w:t>
      </w:r>
    </w:p>
    <w:p w14:paraId="7DF1819A" w14:textId="77777777" w:rsidR="006E2139" w:rsidRPr="006E2139" w:rsidRDefault="006E2139" w:rsidP="003B6FAA">
      <w:pPr>
        <w:pStyle w:val="ListParagraph"/>
        <w:numPr>
          <w:ilvl w:val="0"/>
          <w:numId w:val="18"/>
        </w:numPr>
        <w:spacing w:line="360" w:lineRule="atLeast"/>
        <w:contextualSpacing/>
        <w:jc w:val="both"/>
        <w:rPr>
          <w:rStyle w:val="Hyperlink"/>
          <w:b/>
        </w:rPr>
      </w:pPr>
      <w:hyperlink r:id="rId23" w:history="1">
        <w:r w:rsidRPr="006E2139">
          <w:rPr>
            <w:rStyle w:val="Hyperlink"/>
            <w:b/>
            <w:sz w:val="24"/>
            <w:szCs w:val="24"/>
          </w:rPr>
          <w:t>tara.anderson@nysdcp.com</w:t>
        </w:r>
      </w:hyperlink>
      <w:r w:rsidRPr="006E2139">
        <w:rPr>
          <w:rStyle w:val="Hyperlink"/>
        </w:rPr>
        <w:t xml:space="preserve"> </w:t>
      </w:r>
    </w:p>
    <w:p w14:paraId="7D3E3E57" w14:textId="77777777" w:rsidR="006E2139" w:rsidRDefault="006E2139" w:rsidP="006E2139">
      <w:pPr>
        <w:pStyle w:val="BodyTextIndent2"/>
        <w:spacing w:line="360" w:lineRule="atLeast"/>
        <w:ind w:left="0" w:firstLine="0"/>
        <w:jc w:val="left"/>
        <w:rPr>
          <w:b/>
          <w:szCs w:val="24"/>
        </w:rPr>
      </w:pPr>
    </w:p>
    <w:p w14:paraId="57EA7D86" w14:textId="2CA147B9" w:rsidR="006E2139" w:rsidRDefault="006E2139" w:rsidP="006E2139">
      <w:pPr>
        <w:spacing w:line="360" w:lineRule="atLeast"/>
        <w:jc w:val="both"/>
        <w:rPr>
          <w:sz w:val="24"/>
        </w:rPr>
      </w:pPr>
      <w:r w:rsidRPr="00557A6D">
        <w:rPr>
          <w:sz w:val="24"/>
        </w:rPr>
        <w:t>Please include “</w:t>
      </w:r>
      <w:r w:rsidRPr="00557A6D">
        <w:rPr>
          <w:sz w:val="24"/>
          <w:u w:val="single"/>
        </w:rPr>
        <w:t>NYSDC</w:t>
      </w:r>
      <w:r>
        <w:rPr>
          <w:sz w:val="24"/>
          <w:u w:val="single"/>
        </w:rPr>
        <w:t>P</w:t>
      </w:r>
      <w:r w:rsidRPr="00557A6D">
        <w:rPr>
          <w:sz w:val="24"/>
          <w:u w:val="single"/>
        </w:rPr>
        <w:t xml:space="preserve"> </w:t>
      </w:r>
      <w:r>
        <w:rPr>
          <w:sz w:val="24"/>
          <w:u w:val="single"/>
        </w:rPr>
        <w:t xml:space="preserve">Stable Value Structure Manager </w:t>
      </w:r>
      <w:r w:rsidRPr="00557A6D">
        <w:rPr>
          <w:sz w:val="24"/>
          <w:u w:val="single"/>
        </w:rPr>
        <w:t>RFP</w:t>
      </w:r>
      <w:r w:rsidRPr="00557A6D">
        <w:rPr>
          <w:sz w:val="24"/>
        </w:rPr>
        <w:t xml:space="preserve">” in the </w:t>
      </w:r>
      <w:r>
        <w:rPr>
          <w:sz w:val="24"/>
        </w:rPr>
        <w:t xml:space="preserve">subject line of email responses along with your firm’s name. </w:t>
      </w:r>
    </w:p>
    <w:p w14:paraId="6F259109" w14:textId="59DE6980" w:rsidR="006E2139" w:rsidRDefault="006E2139" w:rsidP="00FD5523">
      <w:pPr>
        <w:spacing w:line="360" w:lineRule="atLeast"/>
        <w:jc w:val="both"/>
        <w:rPr>
          <w:sz w:val="24"/>
          <w:szCs w:val="24"/>
        </w:rPr>
      </w:pPr>
    </w:p>
    <w:p w14:paraId="2C05F11D" w14:textId="77777777" w:rsidR="006E2139" w:rsidRPr="00B90426" w:rsidRDefault="006E2139" w:rsidP="006E2139">
      <w:pPr>
        <w:spacing w:line="360" w:lineRule="atLeast"/>
        <w:jc w:val="both"/>
        <w:rPr>
          <w:color w:val="000000"/>
          <w:sz w:val="24"/>
          <w:szCs w:val="24"/>
        </w:rPr>
      </w:pPr>
      <w:bookmarkStart w:id="4" w:name="_Hlk158035608"/>
      <w:r>
        <w:rPr>
          <w:sz w:val="24"/>
          <w:szCs w:val="24"/>
        </w:rPr>
        <w:t>R</w:t>
      </w:r>
      <w:r w:rsidRPr="00B90426">
        <w:rPr>
          <w:sz w:val="24"/>
          <w:szCs w:val="24"/>
        </w:rPr>
        <w:t xml:space="preserve">espondents must </w:t>
      </w:r>
      <w:bookmarkStart w:id="5" w:name="_Hlk158033151"/>
      <w:r w:rsidRPr="00B90426">
        <w:rPr>
          <w:sz w:val="24"/>
          <w:szCs w:val="24"/>
        </w:rPr>
        <w:t xml:space="preserve">enter their </w:t>
      </w:r>
      <w:r>
        <w:rPr>
          <w:sz w:val="24"/>
          <w:szCs w:val="24"/>
        </w:rPr>
        <w:t>applicable</w:t>
      </w:r>
      <w:r w:rsidRPr="00B90426">
        <w:rPr>
          <w:sz w:val="24"/>
          <w:szCs w:val="24"/>
        </w:rPr>
        <w:t xml:space="preserve"> product information into Callan</w:t>
      </w:r>
      <w:r>
        <w:rPr>
          <w:sz w:val="24"/>
          <w:szCs w:val="24"/>
        </w:rPr>
        <w:t>’s</w:t>
      </w:r>
      <w:r w:rsidRPr="00B90426">
        <w:rPr>
          <w:sz w:val="24"/>
          <w:szCs w:val="24"/>
        </w:rPr>
        <w:t xml:space="preserve"> database</w:t>
      </w:r>
      <w:r>
        <w:rPr>
          <w:sz w:val="24"/>
          <w:szCs w:val="24"/>
        </w:rPr>
        <w:t xml:space="preserve"> (</w:t>
      </w:r>
      <w:proofErr w:type="spellStart"/>
      <w:r>
        <w:rPr>
          <w:sz w:val="24"/>
          <w:szCs w:val="24"/>
        </w:rPr>
        <w:t>Callan</w:t>
      </w:r>
      <w:r w:rsidRPr="00C02F5C">
        <w:rPr>
          <w:i/>
          <w:iCs/>
          <w:sz w:val="24"/>
          <w:szCs w:val="24"/>
        </w:rPr>
        <w:t>DNA</w:t>
      </w:r>
      <w:proofErr w:type="spellEnd"/>
      <w:r>
        <w:rPr>
          <w:sz w:val="24"/>
          <w:szCs w:val="24"/>
        </w:rPr>
        <w:t>)</w:t>
      </w:r>
      <w:r w:rsidRPr="00B90426">
        <w:rPr>
          <w:sz w:val="24"/>
          <w:szCs w:val="24"/>
        </w:rPr>
        <w:t xml:space="preserve"> in order to be considered for this RFP. Callan will review the database as part of the evaluation process. </w:t>
      </w:r>
      <w:bookmarkEnd w:id="5"/>
      <w:r>
        <w:rPr>
          <w:color w:val="000000"/>
          <w:sz w:val="24"/>
          <w:szCs w:val="24"/>
        </w:rPr>
        <w:t>Explanation of</w:t>
      </w:r>
      <w:r w:rsidRPr="00B90426">
        <w:rPr>
          <w:color w:val="000000"/>
          <w:sz w:val="24"/>
          <w:szCs w:val="24"/>
        </w:rPr>
        <w:t xml:space="preserve"> requirements for entering information into the database can be found at: </w:t>
      </w:r>
      <w:hyperlink r:id="rId24" w:history="1">
        <w:r w:rsidRPr="00F24AA3">
          <w:rPr>
            <w:rStyle w:val="Hyperlink"/>
            <w:sz w:val="24"/>
            <w:szCs w:val="24"/>
          </w:rPr>
          <w:t>http://www.callan.com</w:t>
        </w:r>
      </w:hyperlink>
      <w:r>
        <w:rPr>
          <w:sz w:val="24"/>
          <w:szCs w:val="24"/>
        </w:rPr>
        <w:t xml:space="preserve"> </w:t>
      </w:r>
      <w:r w:rsidRPr="009B274F">
        <w:rPr>
          <w:sz w:val="24"/>
          <w:szCs w:val="24"/>
        </w:rPr>
        <w:t xml:space="preserve">(click on “Manager Questionnaire” under “Quick Links”). </w:t>
      </w:r>
    </w:p>
    <w:p w14:paraId="7AFFB28F" w14:textId="77777777" w:rsidR="006E2139" w:rsidRPr="00B90426" w:rsidRDefault="006E2139" w:rsidP="006E2139">
      <w:pPr>
        <w:rPr>
          <w:color w:val="000000"/>
          <w:sz w:val="24"/>
          <w:szCs w:val="24"/>
        </w:rPr>
      </w:pPr>
    </w:p>
    <w:p w14:paraId="3E720DA9" w14:textId="1867F55D" w:rsidR="006E2139" w:rsidRPr="00B90426" w:rsidRDefault="006E2139" w:rsidP="006E2139">
      <w:pPr>
        <w:numPr>
          <w:ilvl w:val="0"/>
          <w:numId w:val="13"/>
        </w:numPr>
        <w:ind w:left="360"/>
        <w:jc w:val="both"/>
        <w:rPr>
          <w:sz w:val="24"/>
          <w:szCs w:val="24"/>
        </w:rPr>
      </w:pPr>
      <w:r w:rsidRPr="00B90426">
        <w:rPr>
          <w:sz w:val="24"/>
          <w:szCs w:val="24"/>
        </w:rPr>
        <w:t xml:space="preserve">All candidates </w:t>
      </w:r>
      <w:r w:rsidRPr="00B90426">
        <w:rPr>
          <w:b/>
          <w:sz w:val="24"/>
          <w:szCs w:val="24"/>
        </w:rPr>
        <w:t>must</w:t>
      </w:r>
      <w:r w:rsidRPr="00B90426">
        <w:rPr>
          <w:sz w:val="24"/>
          <w:szCs w:val="24"/>
        </w:rPr>
        <w:t xml:space="preserve"> ensure that firm and product information is current and accurate as of </w:t>
      </w:r>
      <w:r w:rsidRPr="00EC16B0">
        <w:rPr>
          <w:color w:val="000000" w:themeColor="text1"/>
          <w:sz w:val="24"/>
          <w:szCs w:val="24"/>
        </w:rPr>
        <w:t xml:space="preserve">September 30, 2025 in </w:t>
      </w:r>
      <w:r>
        <w:rPr>
          <w:sz w:val="24"/>
          <w:szCs w:val="24"/>
        </w:rPr>
        <w:t>Callan’s database</w:t>
      </w:r>
      <w:r w:rsidRPr="00B90426">
        <w:rPr>
          <w:sz w:val="24"/>
          <w:szCs w:val="24"/>
        </w:rPr>
        <w:t xml:space="preserve">.  </w:t>
      </w:r>
    </w:p>
    <w:p w14:paraId="3882F405" w14:textId="77777777" w:rsidR="006E2139" w:rsidRPr="00B90426" w:rsidRDefault="006E2139" w:rsidP="006E2139">
      <w:pPr>
        <w:ind w:left="360"/>
        <w:jc w:val="both"/>
        <w:rPr>
          <w:sz w:val="24"/>
          <w:szCs w:val="24"/>
        </w:rPr>
      </w:pPr>
    </w:p>
    <w:p w14:paraId="12D845AD" w14:textId="77777777" w:rsidR="006E2139" w:rsidRPr="00F34546" w:rsidRDefault="006E2139" w:rsidP="006E2139">
      <w:pPr>
        <w:numPr>
          <w:ilvl w:val="0"/>
          <w:numId w:val="13"/>
        </w:numPr>
        <w:ind w:left="360"/>
        <w:jc w:val="both"/>
        <w:rPr>
          <w:sz w:val="24"/>
          <w:szCs w:val="24"/>
        </w:rPr>
      </w:pPr>
      <w:r w:rsidRPr="00B90426">
        <w:rPr>
          <w:sz w:val="24"/>
          <w:szCs w:val="24"/>
        </w:rPr>
        <w:t>Candidates with multiple eligible products must provide database entries for each product.</w:t>
      </w:r>
    </w:p>
    <w:p w14:paraId="0DF5B9DE" w14:textId="77777777" w:rsidR="006E2139" w:rsidRPr="00F34546" w:rsidRDefault="006E2139" w:rsidP="006E2139">
      <w:pPr>
        <w:pStyle w:val="ListParagraph"/>
        <w:ind w:left="360"/>
        <w:rPr>
          <w:sz w:val="24"/>
          <w:szCs w:val="24"/>
        </w:rPr>
      </w:pPr>
      <w:r w:rsidRPr="00F34546">
        <w:rPr>
          <w:sz w:val="24"/>
          <w:szCs w:val="24"/>
        </w:rPr>
        <w:t xml:space="preserve"> </w:t>
      </w:r>
    </w:p>
    <w:p w14:paraId="26E84015" w14:textId="77777777" w:rsidR="006E2139" w:rsidRPr="00F34546" w:rsidRDefault="006E2139" w:rsidP="006E2139">
      <w:pPr>
        <w:numPr>
          <w:ilvl w:val="0"/>
          <w:numId w:val="13"/>
        </w:numPr>
        <w:ind w:left="360"/>
        <w:jc w:val="both"/>
        <w:rPr>
          <w:sz w:val="24"/>
          <w:szCs w:val="24"/>
        </w:rPr>
      </w:pPr>
      <w:r w:rsidRPr="00F34546">
        <w:rPr>
          <w:sz w:val="24"/>
          <w:szCs w:val="24"/>
        </w:rPr>
        <w:t xml:space="preserve">There is </w:t>
      </w:r>
      <w:r w:rsidRPr="00F34546">
        <w:rPr>
          <w:sz w:val="24"/>
          <w:szCs w:val="24"/>
          <w:u w:val="single"/>
        </w:rPr>
        <w:t>no fee</w:t>
      </w:r>
      <w:r w:rsidRPr="00F34546">
        <w:rPr>
          <w:sz w:val="24"/>
          <w:szCs w:val="24"/>
        </w:rPr>
        <w:t xml:space="preserve"> for entering information into the database. </w:t>
      </w:r>
    </w:p>
    <w:p w14:paraId="36EF3594" w14:textId="77777777" w:rsidR="006E2139" w:rsidRPr="00F34546" w:rsidRDefault="006E2139" w:rsidP="006E2139">
      <w:pPr>
        <w:pStyle w:val="ListParagraph"/>
        <w:ind w:left="360"/>
        <w:rPr>
          <w:sz w:val="24"/>
          <w:szCs w:val="24"/>
        </w:rPr>
      </w:pPr>
    </w:p>
    <w:p w14:paraId="11E74157" w14:textId="77777777" w:rsidR="006E2139" w:rsidRPr="00183CF2" w:rsidRDefault="006E2139" w:rsidP="006E2139">
      <w:pPr>
        <w:jc w:val="both"/>
        <w:rPr>
          <w:color w:val="FF0000"/>
          <w:sz w:val="24"/>
          <w:szCs w:val="24"/>
        </w:rPr>
      </w:pPr>
      <w:r w:rsidRPr="00F34546">
        <w:rPr>
          <w:sz w:val="24"/>
          <w:szCs w:val="24"/>
        </w:rPr>
        <w:t>If you have questions regarding</w:t>
      </w:r>
      <w:r w:rsidRPr="009B274F">
        <w:rPr>
          <w:sz w:val="24"/>
          <w:szCs w:val="24"/>
        </w:rPr>
        <w:t xml:space="preserve"> submitting data into Callan’s database, please contact </w:t>
      </w:r>
      <w:hyperlink r:id="rId25" w:history="1">
        <w:r w:rsidRPr="00F24AA3">
          <w:rPr>
            <w:rStyle w:val="Hyperlink"/>
            <w:sz w:val="24"/>
            <w:szCs w:val="24"/>
          </w:rPr>
          <w:t>webinfo@callan.com</w:t>
        </w:r>
      </w:hyperlink>
      <w:r>
        <w:rPr>
          <w:sz w:val="24"/>
          <w:szCs w:val="24"/>
        </w:rPr>
        <w:t>.</w:t>
      </w:r>
    </w:p>
    <w:bookmarkEnd w:id="4"/>
    <w:p w14:paraId="6FC26086" w14:textId="77777777" w:rsidR="006E2139" w:rsidRDefault="006E2139" w:rsidP="006E2139">
      <w:pPr>
        <w:ind w:left="1080"/>
        <w:jc w:val="both"/>
        <w:rPr>
          <w:sz w:val="24"/>
        </w:rPr>
      </w:pPr>
    </w:p>
    <w:p w14:paraId="0EFDDE2F" w14:textId="4C606FAD" w:rsidR="006E2139" w:rsidRDefault="006E2139" w:rsidP="006E2139">
      <w:pPr>
        <w:pStyle w:val="BodyTextIndent2"/>
        <w:spacing w:line="360" w:lineRule="atLeast"/>
        <w:ind w:left="0" w:firstLine="0"/>
      </w:pPr>
      <w:r>
        <w:t xml:space="preserve">Any proposer who receives a copy of this RFP, but who declines to make a proposal, is requested to send a formal “Decline to Make a Proposal” letter to </w:t>
      </w:r>
      <w:hyperlink r:id="rId26" w:history="1">
        <w:r w:rsidRPr="00F24AA3">
          <w:rPr>
            <w:rStyle w:val="Hyperlink"/>
          </w:rPr>
          <w:t>newyorkstatedcboard@callan.com</w:t>
        </w:r>
      </w:hyperlink>
      <w:r>
        <w:t xml:space="preserve"> and </w:t>
      </w:r>
      <w:hyperlink r:id="rId27" w:history="1">
        <w:r w:rsidRPr="00F24AA3">
          <w:rPr>
            <w:rStyle w:val="Hyperlink"/>
          </w:rPr>
          <w:t>tara.anderson@nysdcp.com</w:t>
        </w:r>
      </w:hyperlink>
      <w:r>
        <w:t>.</w:t>
      </w:r>
    </w:p>
    <w:p w14:paraId="5EBD0A8F" w14:textId="77777777" w:rsidR="00FD5523" w:rsidRDefault="00FD5523" w:rsidP="00FB1FB0">
      <w:pPr>
        <w:pStyle w:val="BodyTextIndent2"/>
        <w:spacing w:line="360" w:lineRule="atLeast"/>
        <w:ind w:left="0" w:firstLine="0"/>
      </w:pPr>
    </w:p>
    <w:p w14:paraId="154AFF98" w14:textId="77777777" w:rsidR="00FD5523" w:rsidRDefault="00FD5523" w:rsidP="00FD5523">
      <w:pPr>
        <w:keepNext/>
        <w:tabs>
          <w:tab w:val="left" w:pos="0"/>
          <w:tab w:val="left" w:pos="540"/>
        </w:tabs>
        <w:spacing w:line="360" w:lineRule="atLeast"/>
        <w:ind w:left="-547"/>
        <w:jc w:val="both"/>
        <w:rPr>
          <w:i/>
          <w:sz w:val="24"/>
        </w:rPr>
      </w:pPr>
      <w:r>
        <w:rPr>
          <w:i/>
          <w:sz w:val="24"/>
        </w:rPr>
        <w:t>C.</w:t>
      </w:r>
      <w:r>
        <w:rPr>
          <w:i/>
          <w:sz w:val="24"/>
        </w:rPr>
        <w:tab/>
        <w:t>Award or Rejection</w:t>
      </w:r>
    </w:p>
    <w:p w14:paraId="793C366B" w14:textId="77777777" w:rsidR="00FD5523" w:rsidRDefault="00FD5523" w:rsidP="00FD5523">
      <w:pPr>
        <w:spacing w:line="360" w:lineRule="atLeast"/>
        <w:jc w:val="both"/>
        <w:rPr>
          <w:sz w:val="24"/>
        </w:rPr>
      </w:pPr>
    </w:p>
    <w:p w14:paraId="16009CA9" w14:textId="5E2122E9" w:rsidR="00FD5523" w:rsidRDefault="00FD5523" w:rsidP="00FD5523">
      <w:pPr>
        <w:spacing w:line="360" w:lineRule="atLeast"/>
        <w:jc w:val="both"/>
        <w:rPr>
          <w:sz w:val="24"/>
        </w:rPr>
      </w:pPr>
      <w:r>
        <w:rPr>
          <w:sz w:val="24"/>
        </w:rPr>
        <w:t>All qualified proposals will be evaluated</w:t>
      </w:r>
      <w:r w:rsidR="00EE118D">
        <w:rPr>
          <w:sz w:val="24"/>
        </w:rPr>
        <w:t>,</w:t>
      </w:r>
      <w:r>
        <w:rPr>
          <w:sz w:val="24"/>
        </w:rPr>
        <w:t xml:space="preserve"> and an award will be made to the financial organization whose proposal represents the best value to the Plan and whose proposal is determined to be in the best interest of the Plan’s participants.</w:t>
      </w:r>
    </w:p>
    <w:p w14:paraId="3086C78D" w14:textId="77777777" w:rsidR="00FD5523" w:rsidRDefault="00FD5523" w:rsidP="00FD5523">
      <w:pPr>
        <w:spacing w:line="360" w:lineRule="atLeast"/>
        <w:jc w:val="both"/>
        <w:rPr>
          <w:sz w:val="24"/>
        </w:rPr>
      </w:pPr>
    </w:p>
    <w:p w14:paraId="3DA242FD" w14:textId="2AA9180A" w:rsidR="00FD5523" w:rsidRDefault="00FD5523" w:rsidP="00FD5523">
      <w:pPr>
        <w:pStyle w:val="BodyText"/>
        <w:tabs>
          <w:tab w:val="clear" w:pos="540"/>
          <w:tab w:val="clear" w:pos="9360"/>
        </w:tabs>
      </w:pPr>
      <w:r>
        <w:t xml:space="preserve">The evaluation of proposals will be made by the Board based on information supplied in the financial organization’s proposal including, without limitation, the provision of references by the proposer and verification thereof and such other available information which the Board determines advisable to consult.  Callan will be the independent consultant to the Board in the selection process. </w:t>
      </w:r>
    </w:p>
    <w:p w14:paraId="14F0CACA" w14:textId="77777777" w:rsidR="00FD5523" w:rsidRDefault="00FD5523" w:rsidP="00FD5523">
      <w:pPr>
        <w:spacing w:line="360" w:lineRule="atLeast"/>
        <w:jc w:val="both"/>
        <w:rPr>
          <w:sz w:val="24"/>
        </w:rPr>
      </w:pPr>
    </w:p>
    <w:p w14:paraId="74A069EB" w14:textId="77777777" w:rsidR="00FD5523" w:rsidRDefault="00FD5523" w:rsidP="00FD5523">
      <w:pPr>
        <w:keepNext/>
        <w:tabs>
          <w:tab w:val="left" w:pos="0"/>
        </w:tabs>
        <w:spacing w:line="360" w:lineRule="atLeast"/>
        <w:ind w:left="-547"/>
        <w:jc w:val="both"/>
        <w:rPr>
          <w:b/>
          <w:smallCaps/>
          <w:sz w:val="22"/>
        </w:rPr>
      </w:pPr>
      <w:r>
        <w:rPr>
          <w:b/>
          <w:smallCaps/>
          <w:sz w:val="24"/>
        </w:rPr>
        <w:t>V.</w:t>
      </w:r>
      <w:r>
        <w:rPr>
          <w:b/>
          <w:smallCaps/>
          <w:sz w:val="24"/>
        </w:rPr>
        <w:tab/>
      </w:r>
      <w:r>
        <w:rPr>
          <w:b/>
          <w:smallCaps/>
          <w:sz w:val="22"/>
        </w:rPr>
        <w:t>Selection Process</w:t>
      </w:r>
    </w:p>
    <w:p w14:paraId="490C4199" w14:textId="77777777" w:rsidR="00FD5523" w:rsidRDefault="00FD5523" w:rsidP="00FD5523">
      <w:pPr>
        <w:tabs>
          <w:tab w:val="left" w:pos="0"/>
        </w:tabs>
        <w:spacing w:line="360" w:lineRule="atLeast"/>
        <w:ind w:left="-540"/>
        <w:jc w:val="both"/>
        <w:rPr>
          <w:b/>
          <w:smallCaps/>
          <w:sz w:val="24"/>
        </w:rPr>
      </w:pPr>
    </w:p>
    <w:p w14:paraId="763D73B4" w14:textId="77777777" w:rsidR="00FD5523" w:rsidRDefault="00FD5523" w:rsidP="00FD5523">
      <w:pPr>
        <w:tabs>
          <w:tab w:val="left" w:pos="0"/>
        </w:tabs>
        <w:spacing w:line="360" w:lineRule="atLeast"/>
        <w:ind w:left="-540"/>
        <w:jc w:val="both"/>
        <w:rPr>
          <w:i/>
          <w:sz w:val="24"/>
        </w:rPr>
      </w:pPr>
      <w:r>
        <w:rPr>
          <w:i/>
          <w:sz w:val="24"/>
        </w:rPr>
        <w:t>A.</w:t>
      </w:r>
      <w:r>
        <w:rPr>
          <w:i/>
          <w:sz w:val="24"/>
        </w:rPr>
        <w:tab/>
        <w:t>General Evaluation Criteria</w:t>
      </w:r>
    </w:p>
    <w:p w14:paraId="2E8CBA86" w14:textId="77777777" w:rsidR="00FD5523" w:rsidRDefault="00FD5523" w:rsidP="00FD5523">
      <w:pPr>
        <w:tabs>
          <w:tab w:val="left" w:pos="6120"/>
        </w:tabs>
        <w:spacing w:line="360" w:lineRule="atLeast"/>
        <w:jc w:val="both"/>
        <w:rPr>
          <w:sz w:val="24"/>
          <w:szCs w:val="24"/>
        </w:rPr>
      </w:pPr>
    </w:p>
    <w:p w14:paraId="67DC8384" w14:textId="724203A3" w:rsidR="00FD5523" w:rsidRDefault="00FD5523" w:rsidP="00FD5523">
      <w:pPr>
        <w:tabs>
          <w:tab w:val="left" w:pos="6120"/>
        </w:tabs>
        <w:spacing w:line="360" w:lineRule="atLeast"/>
        <w:jc w:val="both"/>
        <w:rPr>
          <w:sz w:val="24"/>
          <w:szCs w:val="24"/>
        </w:rPr>
      </w:pPr>
      <w:r>
        <w:rPr>
          <w:sz w:val="24"/>
          <w:szCs w:val="24"/>
        </w:rPr>
        <w:t>In selecting a financial organization in response to the RFP, the Board will use criteria that comply with the requirements of the Rules and Regulations including sections 9002.2 and 9003.3 thereof</w:t>
      </w:r>
      <w:r w:rsidR="006E2139">
        <w:rPr>
          <w:sz w:val="24"/>
          <w:szCs w:val="24"/>
        </w:rPr>
        <w:t>, in addition to the provider’s agreement to the description of the terms contained in the Plan’s standard investment management agreement</w:t>
      </w:r>
      <w:r w:rsidR="006E2139" w:rsidRPr="006056F0">
        <w:rPr>
          <w:sz w:val="24"/>
          <w:szCs w:val="24"/>
        </w:rPr>
        <w:t>.</w:t>
      </w:r>
      <w:r>
        <w:rPr>
          <w:sz w:val="24"/>
          <w:szCs w:val="24"/>
        </w:rPr>
        <w:t xml:space="preserve"> Examples of information that will be evaluated to </w:t>
      </w:r>
      <w:r w:rsidR="0074131B">
        <w:rPr>
          <w:sz w:val="24"/>
          <w:szCs w:val="24"/>
        </w:rPr>
        <w:t xml:space="preserve">assess </w:t>
      </w:r>
      <w:r>
        <w:rPr>
          <w:sz w:val="24"/>
          <w:szCs w:val="24"/>
        </w:rPr>
        <w:t xml:space="preserve">proposals against these criteria are as follows:  </w:t>
      </w:r>
    </w:p>
    <w:p w14:paraId="11AE3AD2" w14:textId="77777777" w:rsidR="00FD5523" w:rsidRDefault="00FD5523" w:rsidP="00FD5523">
      <w:pPr>
        <w:tabs>
          <w:tab w:val="right" w:pos="360"/>
          <w:tab w:val="left" w:pos="6120"/>
        </w:tabs>
        <w:spacing w:line="360" w:lineRule="atLeast"/>
        <w:jc w:val="both"/>
        <w:rPr>
          <w:sz w:val="24"/>
          <w:szCs w:val="24"/>
        </w:rPr>
      </w:pPr>
    </w:p>
    <w:p w14:paraId="641331ED" w14:textId="4FDADF53" w:rsidR="00FD5523" w:rsidRDefault="00FD5523" w:rsidP="00FD5523">
      <w:pPr>
        <w:numPr>
          <w:ilvl w:val="0"/>
          <w:numId w:val="3"/>
        </w:numPr>
        <w:spacing w:line="360" w:lineRule="atLeast"/>
        <w:jc w:val="both"/>
        <w:rPr>
          <w:sz w:val="24"/>
          <w:szCs w:val="24"/>
        </w:rPr>
      </w:pPr>
      <w:r>
        <w:rPr>
          <w:sz w:val="24"/>
          <w:szCs w:val="24"/>
        </w:rPr>
        <w:t>The qualification</w:t>
      </w:r>
      <w:r w:rsidR="00105CFF">
        <w:rPr>
          <w:sz w:val="24"/>
          <w:szCs w:val="24"/>
        </w:rPr>
        <w:t>s</w:t>
      </w:r>
      <w:r>
        <w:rPr>
          <w:sz w:val="24"/>
          <w:szCs w:val="24"/>
        </w:rPr>
        <w:t xml:space="preserve"> of the organization as evidenced by </w:t>
      </w:r>
      <w:proofErr w:type="gramStart"/>
      <w:r>
        <w:rPr>
          <w:sz w:val="24"/>
          <w:szCs w:val="24"/>
        </w:rPr>
        <w:t>the</w:t>
      </w:r>
      <w:proofErr w:type="gramEnd"/>
      <w:r>
        <w:rPr>
          <w:sz w:val="24"/>
          <w:szCs w:val="24"/>
        </w:rPr>
        <w:t xml:space="preserve"> experience, reputation, and clients over a substantial period of time; </w:t>
      </w:r>
    </w:p>
    <w:p w14:paraId="4F6F2E4F" w14:textId="77777777" w:rsidR="00FD5523" w:rsidRDefault="00FD5523" w:rsidP="00FD5523">
      <w:pPr>
        <w:tabs>
          <w:tab w:val="left" w:pos="1080"/>
        </w:tabs>
        <w:spacing w:line="360" w:lineRule="atLeast"/>
        <w:ind w:firstLine="720"/>
        <w:jc w:val="both"/>
        <w:rPr>
          <w:sz w:val="24"/>
          <w:szCs w:val="24"/>
        </w:rPr>
      </w:pPr>
      <w:r>
        <w:rPr>
          <w:sz w:val="24"/>
          <w:szCs w:val="24"/>
        </w:rPr>
        <w:t>a.</w:t>
      </w:r>
      <w:r>
        <w:rPr>
          <w:sz w:val="24"/>
          <w:szCs w:val="24"/>
        </w:rPr>
        <w:tab/>
        <w:t>Total value of assets for which the organization provides comparable services.</w:t>
      </w:r>
    </w:p>
    <w:p w14:paraId="77506509" w14:textId="77777777" w:rsidR="00FD5523" w:rsidRDefault="00FD5523" w:rsidP="00FD5523">
      <w:pPr>
        <w:tabs>
          <w:tab w:val="left" w:pos="1080"/>
        </w:tabs>
        <w:spacing w:line="360" w:lineRule="atLeast"/>
        <w:ind w:firstLine="720"/>
        <w:jc w:val="both"/>
        <w:rPr>
          <w:sz w:val="24"/>
          <w:szCs w:val="24"/>
        </w:rPr>
      </w:pPr>
      <w:r>
        <w:rPr>
          <w:sz w:val="24"/>
          <w:szCs w:val="24"/>
        </w:rPr>
        <w:t>b.</w:t>
      </w:r>
      <w:r>
        <w:rPr>
          <w:sz w:val="24"/>
          <w:szCs w:val="24"/>
        </w:rPr>
        <w:tab/>
        <w:t>Client retention statistics and quality of client references (if contacted).</w:t>
      </w:r>
    </w:p>
    <w:p w14:paraId="62411064" w14:textId="77777777" w:rsidR="00FD5523" w:rsidRDefault="00FD5523" w:rsidP="00FD5523">
      <w:pPr>
        <w:tabs>
          <w:tab w:val="left" w:pos="1080"/>
        </w:tabs>
        <w:spacing w:line="360" w:lineRule="atLeast"/>
        <w:ind w:firstLine="720"/>
        <w:jc w:val="both"/>
        <w:rPr>
          <w:sz w:val="24"/>
          <w:szCs w:val="24"/>
        </w:rPr>
      </w:pPr>
      <w:r>
        <w:rPr>
          <w:sz w:val="24"/>
          <w:szCs w:val="24"/>
        </w:rPr>
        <w:t>c.</w:t>
      </w:r>
      <w:r>
        <w:rPr>
          <w:sz w:val="24"/>
          <w:szCs w:val="24"/>
        </w:rPr>
        <w:tab/>
        <w:t>Independence and freedom from conflicts of interest.</w:t>
      </w:r>
    </w:p>
    <w:p w14:paraId="751EAB8F" w14:textId="77777777" w:rsidR="00FD5523" w:rsidRDefault="00FD5523" w:rsidP="00FD5523">
      <w:pPr>
        <w:spacing w:line="360" w:lineRule="atLeast"/>
        <w:ind w:firstLine="720"/>
        <w:jc w:val="both"/>
        <w:rPr>
          <w:b/>
          <w:bCs/>
          <w:sz w:val="24"/>
          <w:szCs w:val="24"/>
        </w:rPr>
      </w:pPr>
    </w:p>
    <w:p w14:paraId="34A887FC" w14:textId="77777777" w:rsidR="00FD5523" w:rsidRDefault="00FD5523" w:rsidP="00FD5523">
      <w:pPr>
        <w:numPr>
          <w:ilvl w:val="0"/>
          <w:numId w:val="3"/>
        </w:numPr>
        <w:spacing w:line="360" w:lineRule="atLeast"/>
        <w:jc w:val="both"/>
        <w:rPr>
          <w:sz w:val="24"/>
          <w:szCs w:val="24"/>
        </w:rPr>
      </w:pPr>
      <w:r>
        <w:rPr>
          <w:sz w:val="24"/>
          <w:szCs w:val="24"/>
        </w:rPr>
        <w:t>The ability of the organization to meet its contractual obligations and to provide the services set forth herein;</w:t>
      </w:r>
    </w:p>
    <w:p w14:paraId="40758BEA" w14:textId="77777777" w:rsidR="00FD5523" w:rsidRDefault="00FD5523" w:rsidP="00FD5523">
      <w:pPr>
        <w:tabs>
          <w:tab w:val="left" w:pos="1080"/>
        </w:tabs>
        <w:spacing w:line="360" w:lineRule="atLeast"/>
        <w:ind w:left="1080" w:hanging="360"/>
        <w:jc w:val="both"/>
        <w:rPr>
          <w:sz w:val="24"/>
          <w:szCs w:val="24"/>
        </w:rPr>
      </w:pPr>
      <w:r>
        <w:rPr>
          <w:sz w:val="24"/>
          <w:szCs w:val="24"/>
        </w:rPr>
        <w:t>a.</w:t>
      </w:r>
      <w:r>
        <w:rPr>
          <w:sz w:val="24"/>
          <w:szCs w:val="24"/>
        </w:rPr>
        <w:tab/>
        <w:t>Stability of the firm as measured by its organizational structure and financial condition.</w:t>
      </w:r>
    </w:p>
    <w:p w14:paraId="788560C7" w14:textId="77777777" w:rsidR="00FD5523" w:rsidRDefault="00FD5523" w:rsidP="00FD5523">
      <w:pPr>
        <w:tabs>
          <w:tab w:val="left" w:pos="1080"/>
        </w:tabs>
        <w:spacing w:line="360" w:lineRule="atLeast"/>
        <w:ind w:left="1080" w:hanging="360"/>
        <w:jc w:val="both"/>
        <w:rPr>
          <w:b/>
          <w:bCs/>
          <w:sz w:val="24"/>
          <w:szCs w:val="24"/>
        </w:rPr>
      </w:pPr>
      <w:r>
        <w:rPr>
          <w:sz w:val="24"/>
          <w:szCs w:val="24"/>
        </w:rPr>
        <w:t>b.</w:t>
      </w:r>
      <w:r>
        <w:rPr>
          <w:sz w:val="24"/>
          <w:szCs w:val="24"/>
        </w:rPr>
        <w:tab/>
        <w:t>Organization’s ability to provide the product described in Section III, Product Design Requirements.</w:t>
      </w:r>
    </w:p>
    <w:p w14:paraId="2FDEAB27" w14:textId="77777777" w:rsidR="00FD5523" w:rsidRDefault="00FD5523" w:rsidP="00FD5523">
      <w:pPr>
        <w:spacing w:line="360" w:lineRule="atLeast"/>
        <w:jc w:val="both"/>
        <w:rPr>
          <w:sz w:val="24"/>
          <w:szCs w:val="24"/>
        </w:rPr>
      </w:pPr>
    </w:p>
    <w:p w14:paraId="0C58D090" w14:textId="77777777" w:rsidR="00FD5523" w:rsidRDefault="00FD5523" w:rsidP="00FD5523">
      <w:pPr>
        <w:numPr>
          <w:ilvl w:val="0"/>
          <w:numId w:val="3"/>
        </w:numPr>
        <w:spacing w:line="360" w:lineRule="atLeast"/>
        <w:jc w:val="both"/>
        <w:rPr>
          <w:sz w:val="24"/>
          <w:szCs w:val="24"/>
        </w:rPr>
      </w:pPr>
      <w:r>
        <w:rPr>
          <w:sz w:val="24"/>
          <w:szCs w:val="24"/>
        </w:rPr>
        <w:t>The organization’s experience with plans that meet the requirement for qualification under the Code, including eligible state Section 457 Plans;</w:t>
      </w:r>
    </w:p>
    <w:p w14:paraId="4645CC2D" w14:textId="77777777" w:rsidR="00FD5523" w:rsidRDefault="00FD5523" w:rsidP="00FD5523">
      <w:pPr>
        <w:tabs>
          <w:tab w:val="left" w:pos="1080"/>
        </w:tabs>
        <w:spacing w:line="360" w:lineRule="atLeast"/>
        <w:ind w:firstLine="720"/>
        <w:jc w:val="both"/>
        <w:rPr>
          <w:sz w:val="24"/>
          <w:szCs w:val="24"/>
        </w:rPr>
      </w:pPr>
      <w:r>
        <w:rPr>
          <w:sz w:val="24"/>
          <w:szCs w:val="24"/>
        </w:rPr>
        <w:t>a.</w:t>
      </w:r>
      <w:r>
        <w:rPr>
          <w:sz w:val="24"/>
          <w:szCs w:val="24"/>
        </w:rPr>
        <w:tab/>
        <w:t>Experience providing services to 457, 401 (k) and 403 (b) plans.</w:t>
      </w:r>
    </w:p>
    <w:p w14:paraId="7EB6A619" w14:textId="77777777" w:rsidR="00FD5523" w:rsidRDefault="00FD5523" w:rsidP="00FD5523">
      <w:pPr>
        <w:tabs>
          <w:tab w:val="left" w:pos="1080"/>
        </w:tabs>
        <w:spacing w:line="360" w:lineRule="atLeast"/>
        <w:ind w:firstLine="720"/>
        <w:jc w:val="both"/>
        <w:rPr>
          <w:sz w:val="24"/>
          <w:szCs w:val="24"/>
        </w:rPr>
      </w:pPr>
      <w:r>
        <w:rPr>
          <w:sz w:val="24"/>
          <w:szCs w:val="24"/>
        </w:rPr>
        <w:t>b.</w:t>
      </w:r>
      <w:r>
        <w:rPr>
          <w:sz w:val="24"/>
          <w:szCs w:val="24"/>
        </w:rPr>
        <w:tab/>
        <w:t>Number of plans serviced by size and type and categories of services provided.</w:t>
      </w:r>
    </w:p>
    <w:p w14:paraId="400EFF6C" w14:textId="77777777" w:rsidR="00FD5523" w:rsidRDefault="00FD5523" w:rsidP="00FD5523">
      <w:pPr>
        <w:spacing w:line="360" w:lineRule="atLeast"/>
        <w:jc w:val="both"/>
        <w:rPr>
          <w:sz w:val="24"/>
          <w:szCs w:val="24"/>
        </w:rPr>
      </w:pPr>
    </w:p>
    <w:p w14:paraId="1A69B345" w14:textId="77777777" w:rsidR="00FD5523" w:rsidRDefault="00FD5523" w:rsidP="00FD5523">
      <w:pPr>
        <w:numPr>
          <w:ilvl w:val="0"/>
          <w:numId w:val="3"/>
        </w:numPr>
        <w:spacing w:line="360" w:lineRule="atLeast"/>
        <w:jc w:val="both"/>
        <w:rPr>
          <w:sz w:val="24"/>
          <w:szCs w:val="24"/>
        </w:rPr>
      </w:pPr>
      <w:r>
        <w:rPr>
          <w:sz w:val="24"/>
          <w:szCs w:val="24"/>
        </w:rPr>
        <w:t>The organization’s ability to interface with financial organizations with which the Board might have contact.</w:t>
      </w:r>
    </w:p>
    <w:p w14:paraId="640F1A28" w14:textId="77777777" w:rsidR="00FD5523" w:rsidRDefault="00FD5523" w:rsidP="00FD5523">
      <w:pPr>
        <w:spacing w:line="360" w:lineRule="atLeast"/>
        <w:jc w:val="both"/>
        <w:rPr>
          <w:b/>
          <w:bCs/>
          <w:sz w:val="24"/>
          <w:szCs w:val="24"/>
        </w:rPr>
      </w:pPr>
    </w:p>
    <w:p w14:paraId="326B644C" w14:textId="77777777" w:rsidR="00FD5523" w:rsidRDefault="00FD5523" w:rsidP="00FD5523">
      <w:pPr>
        <w:numPr>
          <w:ilvl w:val="0"/>
          <w:numId w:val="3"/>
        </w:numPr>
        <w:spacing w:line="360" w:lineRule="atLeast"/>
        <w:ind w:left="0" w:firstLine="0"/>
        <w:jc w:val="both"/>
        <w:rPr>
          <w:sz w:val="24"/>
          <w:szCs w:val="24"/>
        </w:rPr>
      </w:pPr>
      <w:r>
        <w:rPr>
          <w:sz w:val="24"/>
          <w:szCs w:val="24"/>
        </w:rPr>
        <w:t>The overall cost efficiency of the proposal;</w:t>
      </w:r>
    </w:p>
    <w:p w14:paraId="5CF3836F" w14:textId="77777777" w:rsidR="00FD5523" w:rsidRDefault="00FD5523" w:rsidP="00FD5523">
      <w:pPr>
        <w:tabs>
          <w:tab w:val="left" w:pos="1080"/>
        </w:tabs>
        <w:spacing w:line="360" w:lineRule="atLeast"/>
        <w:ind w:firstLine="720"/>
        <w:jc w:val="both"/>
        <w:rPr>
          <w:sz w:val="24"/>
          <w:szCs w:val="24"/>
        </w:rPr>
      </w:pPr>
      <w:r>
        <w:rPr>
          <w:sz w:val="24"/>
          <w:szCs w:val="24"/>
        </w:rPr>
        <w:t>a.</w:t>
      </w:r>
      <w:r>
        <w:rPr>
          <w:sz w:val="24"/>
          <w:szCs w:val="24"/>
        </w:rPr>
        <w:tab/>
        <w:t>Fee structure.</w:t>
      </w:r>
    </w:p>
    <w:p w14:paraId="050632A3" w14:textId="77777777" w:rsidR="00FD5523" w:rsidRDefault="00FD5523" w:rsidP="00FD5523">
      <w:pPr>
        <w:tabs>
          <w:tab w:val="left" w:pos="1080"/>
        </w:tabs>
        <w:spacing w:line="360" w:lineRule="atLeast"/>
        <w:ind w:firstLine="720"/>
        <w:jc w:val="both"/>
        <w:rPr>
          <w:sz w:val="24"/>
          <w:szCs w:val="24"/>
        </w:rPr>
      </w:pPr>
      <w:r>
        <w:rPr>
          <w:sz w:val="24"/>
          <w:szCs w:val="24"/>
        </w:rPr>
        <w:lastRenderedPageBreak/>
        <w:t>b.</w:t>
      </w:r>
      <w:r>
        <w:rPr>
          <w:sz w:val="24"/>
          <w:szCs w:val="24"/>
        </w:rPr>
        <w:tab/>
        <w:t>Supplemental costs involved.</w:t>
      </w:r>
    </w:p>
    <w:p w14:paraId="59D14D9D" w14:textId="77777777" w:rsidR="00FD5523" w:rsidRDefault="00FD5523" w:rsidP="00FD5523">
      <w:pPr>
        <w:spacing w:line="360" w:lineRule="atLeast"/>
        <w:rPr>
          <w:b/>
          <w:bCs/>
          <w:sz w:val="24"/>
          <w:szCs w:val="24"/>
        </w:rPr>
      </w:pPr>
    </w:p>
    <w:p w14:paraId="4D9B54EE" w14:textId="77777777" w:rsidR="00FD5523" w:rsidRDefault="00FD5523" w:rsidP="00FD5523">
      <w:pPr>
        <w:numPr>
          <w:ilvl w:val="0"/>
          <w:numId w:val="3"/>
        </w:numPr>
        <w:spacing w:line="360" w:lineRule="atLeast"/>
        <w:ind w:left="0" w:firstLine="0"/>
        <w:rPr>
          <w:bCs/>
          <w:sz w:val="24"/>
          <w:szCs w:val="24"/>
        </w:rPr>
      </w:pPr>
      <w:r>
        <w:rPr>
          <w:bCs/>
          <w:sz w:val="24"/>
          <w:szCs w:val="24"/>
        </w:rPr>
        <w:t>The overall quality and scope of the services to be provided.</w:t>
      </w:r>
    </w:p>
    <w:p w14:paraId="208930C6" w14:textId="77777777" w:rsidR="006E2139" w:rsidRPr="006E2139" w:rsidRDefault="006E2139" w:rsidP="006E2139">
      <w:pPr>
        <w:tabs>
          <w:tab w:val="left" w:pos="1080"/>
        </w:tabs>
        <w:spacing w:line="360" w:lineRule="atLeast"/>
        <w:ind w:firstLine="720"/>
        <w:jc w:val="both"/>
        <w:rPr>
          <w:sz w:val="24"/>
          <w:szCs w:val="24"/>
        </w:rPr>
      </w:pPr>
      <w:r w:rsidRPr="4FE16310">
        <w:rPr>
          <w:sz w:val="24"/>
          <w:szCs w:val="24"/>
        </w:rPr>
        <w:t>a.</w:t>
      </w:r>
      <w:r>
        <w:tab/>
      </w:r>
      <w:r w:rsidRPr="4FE16310">
        <w:rPr>
          <w:sz w:val="24"/>
          <w:szCs w:val="24"/>
        </w:rPr>
        <w:t>Investment philosophy and portfolio strategy.</w:t>
      </w:r>
    </w:p>
    <w:p w14:paraId="4A20CDC2" w14:textId="77777777" w:rsidR="006E2139" w:rsidRPr="006E2139" w:rsidRDefault="006E2139" w:rsidP="006E2139">
      <w:pPr>
        <w:tabs>
          <w:tab w:val="left" w:pos="1080"/>
        </w:tabs>
        <w:spacing w:line="360" w:lineRule="atLeast"/>
        <w:ind w:firstLine="720"/>
        <w:jc w:val="both"/>
        <w:rPr>
          <w:sz w:val="24"/>
          <w:szCs w:val="24"/>
        </w:rPr>
      </w:pPr>
      <w:r w:rsidRPr="006E2139">
        <w:rPr>
          <w:sz w:val="24"/>
          <w:szCs w:val="24"/>
        </w:rPr>
        <w:t>b.</w:t>
      </w:r>
      <w:r w:rsidRPr="006E2139">
        <w:rPr>
          <w:sz w:val="24"/>
          <w:szCs w:val="24"/>
        </w:rPr>
        <w:tab/>
        <w:t>Risk control measures.</w:t>
      </w:r>
    </w:p>
    <w:p w14:paraId="67825D4C" w14:textId="77777777" w:rsidR="006E2139" w:rsidRPr="006E2139" w:rsidRDefault="006E2139" w:rsidP="006E2139">
      <w:pPr>
        <w:tabs>
          <w:tab w:val="left" w:pos="1080"/>
        </w:tabs>
        <w:spacing w:line="360" w:lineRule="atLeast"/>
        <w:ind w:firstLine="720"/>
        <w:jc w:val="both"/>
        <w:rPr>
          <w:sz w:val="24"/>
          <w:szCs w:val="24"/>
        </w:rPr>
      </w:pPr>
      <w:r w:rsidRPr="006E2139">
        <w:rPr>
          <w:sz w:val="24"/>
          <w:szCs w:val="24"/>
        </w:rPr>
        <w:t>c.</w:t>
      </w:r>
      <w:r w:rsidRPr="006E2139">
        <w:rPr>
          <w:sz w:val="24"/>
          <w:szCs w:val="24"/>
        </w:rPr>
        <w:tab/>
        <w:t>Investment record over substantial period of time.</w:t>
      </w:r>
    </w:p>
    <w:p w14:paraId="0F4213F0" w14:textId="77777777" w:rsidR="006E2139" w:rsidRPr="006E2139" w:rsidRDefault="006E2139" w:rsidP="006E2139">
      <w:pPr>
        <w:tabs>
          <w:tab w:val="left" w:pos="1080"/>
        </w:tabs>
        <w:spacing w:line="360" w:lineRule="atLeast"/>
        <w:ind w:firstLine="720"/>
        <w:jc w:val="both"/>
        <w:rPr>
          <w:sz w:val="24"/>
          <w:szCs w:val="24"/>
        </w:rPr>
      </w:pPr>
      <w:r w:rsidRPr="4FE16310">
        <w:rPr>
          <w:sz w:val="24"/>
          <w:szCs w:val="24"/>
        </w:rPr>
        <w:t>d.</w:t>
      </w:r>
      <w:r>
        <w:tab/>
      </w:r>
      <w:r w:rsidRPr="4FE16310">
        <w:rPr>
          <w:sz w:val="24"/>
          <w:szCs w:val="24"/>
        </w:rPr>
        <w:t>Length of time offering similar products.</w:t>
      </w:r>
    </w:p>
    <w:p w14:paraId="1B7988FE" w14:textId="77777777" w:rsidR="006E2139" w:rsidRDefault="006E2139" w:rsidP="006E2139">
      <w:pPr>
        <w:spacing w:line="360" w:lineRule="atLeast"/>
        <w:rPr>
          <w:bCs/>
          <w:sz w:val="24"/>
          <w:szCs w:val="24"/>
        </w:rPr>
      </w:pPr>
    </w:p>
    <w:p w14:paraId="4551E489" w14:textId="77777777" w:rsidR="006E2139" w:rsidRPr="007F3A76" w:rsidRDefault="006E2139" w:rsidP="006E2139">
      <w:pPr>
        <w:numPr>
          <w:ilvl w:val="0"/>
          <w:numId w:val="3"/>
        </w:numPr>
        <w:spacing w:line="360" w:lineRule="atLeast"/>
        <w:ind w:left="0" w:firstLine="0"/>
        <w:jc w:val="both"/>
        <w:rPr>
          <w:sz w:val="24"/>
          <w:szCs w:val="24"/>
        </w:rPr>
      </w:pPr>
      <w:r w:rsidRPr="007F3A76">
        <w:rPr>
          <w:sz w:val="24"/>
          <w:szCs w:val="24"/>
        </w:rPr>
        <w:t>Minimum requirements;</w:t>
      </w:r>
    </w:p>
    <w:p w14:paraId="3418E9DB" w14:textId="77777777" w:rsidR="00F6506F" w:rsidRDefault="00F6506F" w:rsidP="00F6506F">
      <w:pPr>
        <w:numPr>
          <w:ilvl w:val="1"/>
          <w:numId w:val="3"/>
        </w:numPr>
        <w:tabs>
          <w:tab w:val="left" w:pos="540"/>
        </w:tabs>
        <w:spacing w:line="360" w:lineRule="atLeast"/>
        <w:jc w:val="both"/>
        <w:rPr>
          <w:color w:val="000000" w:themeColor="text1"/>
          <w:sz w:val="24"/>
          <w:szCs w:val="24"/>
        </w:rPr>
      </w:pPr>
      <w:r w:rsidRPr="00F6506F">
        <w:rPr>
          <w:color w:val="000000" w:themeColor="text1"/>
          <w:sz w:val="24"/>
          <w:szCs w:val="24"/>
        </w:rPr>
        <w:t xml:space="preserve">The proposing firm must have a minimum of $15 billion in total stable value product assets under management and $5 billion in stable value separate account assets under management, both as Structure Manager, as of 9/30/25. Qualifying Structure Manager assets may include mandates where underlying assets are managed by third parties and/or the proposing firm itself, provided the firm owns responsibility for portfolio structure and wrap oversight. </w:t>
      </w:r>
    </w:p>
    <w:p w14:paraId="33E1D72F" w14:textId="10818C2A" w:rsidR="00F6506F" w:rsidRPr="00F6506F" w:rsidRDefault="00F6506F" w:rsidP="00F6506F">
      <w:pPr>
        <w:numPr>
          <w:ilvl w:val="1"/>
          <w:numId w:val="3"/>
        </w:numPr>
        <w:tabs>
          <w:tab w:val="left" w:pos="540"/>
        </w:tabs>
        <w:spacing w:line="360" w:lineRule="atLeast"/>
        <w:jc w:val="both"/>
        <w:rPr>
          <w:color w:val="000000" w:themeColor="text1"/>
          <w:sz w:val="24"/>
          <w:szCs w:val="24"/>
        </w:rPr>
      </w:pPr>
      <w:r w:rsidRPr="00F6506F">
        <w:rPr>
          <w:color w:val="000000" w:themeColor="text1"/>
          <w:sz w:val="24"/>
          <w:szCs w:val="24"/>
        </w:rPr>
        <w:t>There is a strong preference for the proposing firm to have a minimum of three (3) clients with stable value separate account assets exceeding $500 million each and at least one (1) client whose stable value separate account assets exceed $1 billion.</w:t>
      </w:r>
    </w:p>
    <w:p w14:paraId="18172960" w14:textId="77777777" w:rsidR="00FD5523" w:rsidRDefault="00FD5523" w:rsidP="00FD5523">
      <w:pPr>
        <w:numPr>
          <w:ilvl w:val="1"/>
          <w:numId w:val="3"/>
        </w:numPr>
        <w:tabs>
          <w:tab w:val="left" w:pos="540"/>
        </w:tabs>
        <w:spacing w:line="360" w:lineRule="atLeast"/>
        <w:jc w:val="both"/>
        <w:rPr>
          <w:sz w:val="24"/>
          <w:szCs w:val="24"/>
        </w:rPr>
      </w:pPr>
      <w:r>
        <w:rPr>
          <w:sz w:val="24"/>
          <w:szCs w:val="24"/>
        </w:rPr>
        <w:t xml:space="preserve">The </w:t>
      </w:r>
      <w:proofErr w:type="gramStart"/>
      <w:r>
        <w:rPr>
          <w:sz w:val="24"/>
          <w:szCs w:val="24"/>
        </w:rPr>
        <w:t>proposing</w:t>
      </w:r>
      <w:proofErr w:type="gramEnd"/>
      <w:r>
        <w:rPr>
          <w:sz w:val="24"/>
          <w:szCs w:val="24"/>
        </w:rPr>
        <w:t xml:space="preserve"> firm must possess a track record which demonstrates at least five (5) years of experience providing Stable Value Fund Management services to defined contribution plan clients.</w:t>
      </w:r>
    </w:p>
    <w:p w14:paraId="4B9AF8A7" w14:textId="77777777" w:rsidR="00FD5523" w:rsidRPr="00FB2BB7" w:rsidRDefault="00FD5523" w:rsidP="00FD5523">
      <w:pPr>
        <w:numPr>
          <w:ilvl w:val="1"/>
          <w:numId w:val="3"/>
        </w:numPr>
        <w:tabs>
          <w:tab w:val="left" w:pos="540"/>
        </w:tabs>
        <w:spacing w:line="360" w:lineRule="atLeast"/>
        <w:jc w:val="both"/>
        <w:rPr>
          <w:sz w:val="24"/>
          <w:szCs w:val="24"/>
        </w:rPr>
      </w:pPr>
      <w:r w:rsidRPr="00FB2BB7">
        <w:rPr>
          <w:sz w:val="24"/>
          <w:szCs w:val="24"/>
        </w:rPr>
        <w:t xml:space="preserve">The </w:t>
      </w:r>
      <w:r w:rsidR="00EF069B" w:rsidRPr="00FB2BB7">
        <w:rPr>
          <w:sz w:val="24"/>
          <w:szCs w:val="24"/>
        </w:rPr>
        <w:t xml:space="preserve">team </w:t>
      </w:r>
      <w:r w:rsidRPr="00FB2BB7">
        <w:rPr>
          <w:sz w:val="24"/>
          <w:szCs w:val="24"/>
        </w:rPr>
        <w:t xml:space="preserve">who will be </w:t>
      </w:r>
      <w:r w:rsidR="00EF069B" w:rsidRPr="00FB2BB7">
        <w:rPr>
          <w:sz w:val="24"/>
          <w:szCs w:val="24"/>
        </w:rPr>
        <w:t xml:space="preserve">managing </w:t>
      </w:r>
      <w:r w:rsidRPr="00FB2BB7">
        <w:rPr>
          <w:sz w:val="24"/>
          <w:szCs w:val="24"/>
        </w:rPr>
        <w:t xml:space="preserve">the proposed account must possess a minimum of five (5) years of experience </w:t>
      </w:r>
      <w:r w:rsidR="00EF069B" w:rsidRPr="00FB2BB7">
        <w:rPr>
          <w:sz w:val="24"/>
          <w:szCs w:val="24"/>
        </w:rPr>
        <w:t xml:space="preserve">managing stable value separate accounts as well as selecting and monitoring </w:t>
      </w:r>
      <w:r w:rsidR="00FB2BB7">
        <w:rPr>
          <w:sz w:val="24"/>
          <w:szCs w:val="24"/>
        </w:rPr>
        <w:t>sub-advisors</w:t>
      </w:r>
      <w:r w:rsidRPr="00FB2BB7">
        <w:rPr>
          <w:sz w:val="24"/>
          <w:szCs w:val="24"/>
        </w:rPr>
        <w:t>.</w:t>
      </w:r>
    </w:p>
    <w:p w14:paraId="13420207" w14:textId="77777777" w:rsidR="00FD5523" w:rsidRDefault="00FD5523" w:rsidP="00FD5523">
      <w:pPr>
        <w:numPr>
          <w:ilvl w:val="1"/>
          <w:numId w:val="3"/>
        </w:numPr>
        <w:tabs>
          <w:tab w:val="left" w:pos="540"/>
        </w:tabs>
        <w:spacing w:line="360" w:lineRule="atLeast"/>
        <w:jc w:val="both"/>
        <w:rPr>
          <w:sz w:val="24"/>
          <w:szCs w:val="24"/>
        </w:rPr>
      </w:pPr>
      <w:r w:rsidRPr="00FB2BB7">
        <w:rPr>
          <w:sz w:val="24"/>
          <w:szCs w:val="24"/>
        </w:rPr>
        <w:t xml:space="preserve">Proposing firms must attest in </w:t>
      </w:r>
      <w:r>
        <w:rPr>
          <w:sz w:val="24"/>
          <w:szCs w:val="24"/>
        </w:rPr>
        <w:t>writing that neither the firm nor its key professionals will encounter a conflict of interest in providing the services requested.</w:t>
      </w:r>
    </w:p>
    <w:p w14:paraId="66547479" w14:textId="77777777" w:rsidR="00FD5523" w:rsidRDefault="00FD5523" w:rsidP="00FD5523">
      <w:pPr>
        <w:numPr>
          <w:ilvl w:val="1"/>
          <w:numId w:val="3"/>
        </w:numPr>
        <w:tabs>
          <w:tab w:val="left" w:pos="540"/>
        </w:tabs>
        <w:spacing w:line="360" w:lineRule="atLeast"/>
        <w:jc w:val="both"/>
        <w:rPr>
          <w:sz w:val="24"/>
          <w:szCs w:val="24"/>
        </w:rPr>
      </w:pPr>
      <w:r>
        <w:rPr>
          <w:sz w:val="24"/>
          <w:szCs w:val="24"/>
        </w:rPr>
        <w:t>Proposing firm and its personnel have all authorizations, permits, licenses, and certifications as may be required under federal, state or local law to perform the services specified in this RFP at the time it submits a response to the RFP.</w:t>
      </w:r>
    </w:p>
    <w:p w14:paraId="51052D0F" w14:textId="77777777" w:rsidR="00FD5523" w:rsidRDefault="00FD5523" w:rsidP="00FD5523">
      <w:pPr>
        <w:numPr>
          <w:ilvl w:val="1"/>
          <w:numId w:val="3"/>
        </w:numPr>
        <w:tabs>
          <w:tab w:val="left" w:pos="540"/>
        </w:tabs>
        <w:spacing w:line="360" w:lineRule="atLeast"/>
        <w:jc w:val="both"/>
        <w:rPr>
          <w:sz w:val="24"/>
          <w:szCs w:val="24"/>
        </w:rPr>
      </w:pPr>
      <w:r>
        <w:rPr>
          <w:sz w:val="24"/>
          <w:szCs w:val="24"/>
        </w:rPr>
        <w:t>Proposing firm will carry errors and omissions insurance or comparable instrument to cover negligent acts or omissions.</w:t>
      </w:r>
    </w:p>
    <w:p w14:paraId="4E9E6FE4" w14:textId="77777777" w:rsidR="00FD5523" w:rsidRDefault="00FD5523" w:rsidP="00FD5523">
      <w:pPr>
        <w:tabs>
          <w:tab w:val="left" w:pos="540"/>
        </w:tabs>
        <w:spacing w:line="360" w:lineRule="atLeast"/>
        <w:jc w:val="both"/>
        <w:rPr>
          <w:sz w:val="24"/>
        </w:rPr>
      </w:pPr>
    </w:p>
    <w:p w14:paraId="2F3756B2" w14:textId="77777777" w:rsidR="00FD5523" w:rsidRDefault="00FD5523" w:rsidP="00FD5523">
      <w:pPr>
        <w:tabs>
          <w:tab w:val="left" w:pos="0"/>
        </w:tabs>
        <w:spacing w:line="360" w:lineRule="atLeast"/>
        <w:ind w:left="-540"/>
        <w:jc w:val="both"/>
        <w:rPr>
          <w:i/>
          <w:sz w:val="24"/>
        </w:rPr>
      </w:pPr>
      <w:r>
        <w:rPr>
          <w:i/>
          <w:sz w:val="24"/>
        </w:rPr>
        <w:t>B.</w:t>
      </w:r>
      <w:r>
        <w:rPr>
          <w:i/>
          <w:sz w:val="24"/>
        </w:rPr>
        <w:tab/>
        <w:t>Review by Investment Consultant, Board or Board Staff</w:t>
      </w:r>
    </w:p>
    <w:p w14:paraId="7905AE79" w14:textId="77777777" w:rsidR="00FD5523" w:rsidRDefault="00FD5523" w:rsidP="00FD5523">
      <w:pPr>
        <w:tabs>
          <w:tab w:val="left" w:pos="540"/>
        </w:tabs>
        <w:spacing w:line="360" w:lineRule="atLeast"/>
        <w:jc w:val="both"/>
        <w:rPr>
          <w:sz w:val="24"/>
        </w:rPr>
      </w:pPr>
    </w:p>
    <w:p w14:paraId="6A03408E" w14:textId="56043928" w:rsidR="00FD5523" w:rsidRDefault="00FD5523" w:rsidP="00FD5523">
      <w:pPr>
        <w:pStyle w:val="BodyText"/>
        <w:tabs>
          <w:tab w:val="clear" w:pos="9360"/>
        </w:tabs>
      </w:pPr>
      <w:r>
        <w:t>Based on the criteria described above, Callan</w:t>
      </w:r>
      <w:r w:rsidR="00477E0D">
        <w:t xml:space="preserve"> </w:t>
      </w:r>
      <w:r>
        <w:t>and Board staff will review and screen all bids and recommend finalists to the Board</w:t>
      </w:r>
      <w:r w:rsidR="00477E0D">
        <w:t xml:space="preserve"> in </w:t>
      </w:r>
      <w:r w:rsidR="00E90E45" w:rsidRPr="00EC16B0">
        <w:rPr>
          <w:color w:val="000000" w:themeColor="text1"/>
        </w:rPr>
        <w:t>April</w:t>
      </w:r>
      <w:r w:rsidR="002E5405" w:rsidRPr="00EC16B0">
        <w:rPr>
          <w:color w:val="000000" w:themeColor="text1"/>
        </w:rPr>
        <w:t xml:space="preserve"> </w:t>
      </w:r>
      <w:r w:rsidR="4C12EF25" w:rsidRPr="00EC16B0">
        <w:rPr>
          <w:color w:val="000000" w:themeColor="text1"/>
        </w:rPr>
        <w:t xml:space="preserve">or May </w:t>
      </w:r>
      <w:r w:rsidR="00477E0D" w:rsidRPr="00EC16B0">
        <w:rPr>
          <w:color w:val="000000" w:themeColor="text1"/>
        </w:rPr>
        <w:t>202</w:t>
      </w:r>
      <w:r w:rsidR="00E90E45" w:rsidRPr="00EC16B0">
        <w:rPr>
          <w:color w:val="000000" w:themeColor="text1"/>
        </w:rPr>
        <w:t>6</w:t>
      </w:r>
      <w:r>
        <w:t>.</w:t>
      </w:r>
      <w:r w:rsidR="00EC16B0">
        <w:t xml:space="preserve"> </w:t>
      </w:r>
      <w:r>
        <w:t>All finalists will receive notice of their selection.</w:t>
      </w:r>
    </w:p>
    <w:p w14:paraId="19D0774F" w14:textId="77777777" w:rsidR="00FD5523" w:rsidRDefault="00FD5523" w:rsidP="00FD5523">
      <w:pPr>
        <w:tabs>
          <w:tab w:val="left" w:pos="540"/>
        </w:tabs>
        <w:spacing w:line="360" w:lineRule="atLeast"/>
        <w:jc w:val="both"/>
        <w:rPr>
          <w:sz w:val="24"/>
        </w:rPr>
      </w:pPr>
    </w:p>
    <w:p w14:paraId="6D7DBE81" w14:textId="77777777" w:rsidR="00FD5523" w:rsidRDefault="00FD5523" w:rsidP="00FD5523">
      <w:pPr>
        <w:pStyle w:val="Footer"/>
        <w:tabs>
          <w:tab w:val="clear" w:pos="4320"/>
          <w:tab w:val="clear" w:pos="8640"/>
          <w:tab w:val="left" w:pos="0"/>
        </w:tabs>
        <w:spacing w:line="360" w:lineRule="atLeast"/>
        <w:ind w:hanging="540"/>
        <w:rPr>
          <w:rFonts w:ascii="Times New Roman" w:hAnsi="Times New Roman"/>
        </w:rPr>
      </w:pPr>
      <w:r>
        <w:rPr>
          <w:rFonts w:ascii="Times New Roman" w:hAnsi="Times New Roman"/>
        </w:rPr>
        <w:t>C.</w:t>
      </w:r>
      <w:r>
        <w:rPr>
          <w:rFonts w:ascii="Times New Roman" w:hAnsi="Times New Roman"/>
        </w:rPr>
        <w:tab/>
      </w:r>
      <w:r>
        <w:rPr>
          <w:rFonts w:ascii="Times New Roman" w:hAnsi="Times New Roman"/>
          <w:i/>
        </w:rPr>
        <w:t xml:space="preserve">Presentations to Board </w:t>
      </w:r>
    </w:p>
    <w:p w14:paraId="0C024C88" w14:textId="77777777" w:rsidR="00FD5523" w:rsidRDefault="00FD5523" w:rsidP="00FD5523">
      <w:pPr>
        <w:pStyle w:val="Footer"/>
        <w:tabs>
          <w:tab w:val="clear" w:pos="4320"/>
          <w:tab w:val="clear" w:pos="8640"/>
          <w:tab w:val="left" w:pos="0"/>
        </w:tabs>
        <w:spacing w:line="360" w:lineRule="atLeast"/>
        <w:ind w:hanging="540"/>
        <w:rPr>
          <w:rFonts w:ascii="Times New Roman" w:hAnsi="Times New Roman"/>
        </w:rPr>
      </w:pPr>
    </w:p>
    <w:p w14:paraId="4F3EC603" w14:textId="5281DE37" w:rsidR="00FD5523" w:rsidRDefault="00FD5523" w:rsidP="00FD5523">
      <w:pPr>
        <w:pStyle w:val="Footer"/>
        <w:tabs>
          <w:tab w:val="clear" w:pos="4320"/>
          <w:tab w:val="clear" w:pos="8640"/>
          <w:tab w:val="left" w:pos="0"/>
        </w:tabs>
        <w:spacing w:line="360" w:lineRule="atLeast"/>
        <w:rPr>
          <w:rFonts w:ascii="Times New Roman" w:hAnsi="Times New Roman"/>
        </w:rPr>
      </w:pPr>
      <w:r>
        <w:rPr>
          <w:rFonts w:ascii="Times New Roman" w:hAnsi="Times New Roman"/>
        </w:rPr>
        <w:t>The Board, Board Staff and/or Board advisors will conduct interviews of selected finalists at a future date to be determined</w:t>
      </w:r>
      <w:r w:rsidR="00477E0D">
        <w:rPr>
          <w:rFonts w:ascii="Times New Roman" w:hAnsi="Times New Roman"/>
        </w:rPr>
        <w:t xml:space="preserve">, in </w:t>
      </w:r>
      <w:r w:rsidR="00E90E45" w:rsidRPr="00EC16B0">
        <w:rPr>
          <w:rFonts w:ascii="Times New Roman" w:hAnsi="Times New Roman"/>
          <w:color w:val="000000" w:themeColor="text1"/>
        </w:rPr>
        <w:t>April</w:t>
      </w:r>
      <w:r w:rsidR="00477E0D" w:rsidRPr="00EC16B0">
        <w:rPr>
          <w:rFonts w:ascii="Times New Roman" w:hAnsi="Times New Roman"/>
          <w:color w:val="000000" w:themeColor="text1"/>
        </w:rPr>
        <w:t xml:space="preserve"> or </w:t>
      </w:r>
      <w:r w:rsidR="00E90E45" w:rsidRPr="00EC16B0">
        <w:rPr>
          <w:rFonts w:ascii="Times New Roman" w:hAnsi="Times New Roman"/>
          <w:color w:val="000000" w:themeColor="text1"/>
        </w:rPr>
        <w:t>May 2026</w:t>
      </w:r>
      <w:r w:rsidRPr="00EC16B0">
        <w:rPr>
          <w:rFonts w:ascii="Times New Roman" w:hAnsi="Times New Roman"/>
          <w:color w:val="000000" w:themeColor="text1"/>
        </w:rPr>
        <w:t>.</w:t>
      </w:r>
    </w:p>
    <w:p w14:paraId="363F3B4E" w14:textId="77777777" w:rsidR="00FD5523" w:rsidRDefault="00FD5523" w:rsidP="00FD5523">
      <w:pPr>
        <w:tabs>
          <w:tab w:val="left" w:pos="540"/>
        </w:tabs>
        <w:spacing w:line="360" w:lineRule="atLeast"/>
        <w:jc w:val="both"/>
        <w:rPr>
          <w:sz w:val="24"/>
        </w:rPr>
      </w:pPr>
    </w:p>
    <w:p w14:paraId="32D2ED7D" w14:textId="77777777" w:rsidR="00FD5523" w:rsidRDefault="00FD5523" w:rsidP="00FD5523">
      <w:pPr>
        <w:tabs>
          <w:tab w:val="left" w:pos="0"/>
        </w:tabs>
        <w:spacing w:line="360" w:lineRule="atLeast"/>
        <w:ind w:left="-540"/>
        <w:jc w:val="both"/>
        <w:rPr>
          <w:i/>
          <w:sz w:val="24"/>
        </w:rPr>
      </w:pPr>
      <w:r>
        <w:rPr>
          <w:i/>
          <w:sz w:val="24"/>
        </w:rPr>
        <w:t xml:space="preserve">D. </w:t>
      </w:r>
      <w:r>
        <w:rPr>
          <w:i/>
          <w:sz w:val="24"/>
        </w:rPr>
        <w:tab/>
        <w:t>Notification of Selected Financial Organization</w:t>
      </w:r>
    </w:p>
    <w:p w14:paraId="60ED9931" w14:textId="77777777" w:rsidR="00FD5523" w:rsidRDefault="00FD5523" w:rsidP="00FD5523">
      <w:pPr>
        <w:tabs>
          <w:tab w:val="left" w:pos="540"/>
        </w:tabs>
        <w:spacing w:line="360" w:lineRule="atLeast"/>
        <w:jc w:val="both"/>
        <w:rPr>
          <w:sz w:val="24"/>
        </w:rPr>
      </w:pPr>
    </w:p>
    <w:p w14:paraId="208D61DA" w14:textId="009470D7" w:rsidR="00FD5523" w:rsidRPr="00EC16B0" w:rsidRDefault="00FD5523" w:rsidP="00FD5523">
      <w:pPr>
        <w:tabs>
          <w:tab w:val="left" w:pos="540"/>
        </w:tabs>
        <w:spacing w:line="360" w:lineRule="atLeast"/>
        <w:jc w:val="both"/>
        <w:rPr>
          <w:color w:val="000000" w:themeColor="text1"/>
          <w:sz w:val="24"/>
          <w:szCs w:val="24"/>
        </w:rPr>
      </w:pPr>
      <w:r w:rsidRPr="4FE16310">
        <w:rPr>
          <w:sz w:val="24"/>
          <w:szCs w:val="24"/>
        </w:rPr>
        <w:t xml:space="preserve">It is anticipated that the selected financial organization will be notified by the Board </w:t>
      </w:r>
      <w:r w:rsidR="00E90E45" w:rsidRPr="00EC16B0">
        <w:rPr>
          <w:color w:val="000000" w:themeColor="text1"/>
          <w:sz w:val="24"/>
          <w:szCs w:val="24"/>
        </w:rPr>
        <w:t>in May 2026.</w:t>
      </w:r>
    </w:p>
    <w:p w14:paraId="4E8E563E" w14:textId="77777777" w:rsidR="00E90E45" w:rsidRPr="00EC16B0" w:rsidRDefault="00E90E45" w:rsidP="00FD5523">
      <w:pPr>
        <w:tabs>
          <w:tab w:val="left" w:pos="540"/>
        </w:tabs>
        <w:spacing w:line="360" w:lineRule="atLeast"/>
        <w:jc w:val="both"/>
        <w:rPr>
          <w:color w:val="000000" w:themeColor="text1"/>
          <w:sz w:val="32"/>
          <w:szCs w:val="24"/>
        </w:rPr>
      </w:pPr>
    </w:p>
    <w:p w14:paraId="6AEF99DF" w14:textId="77777777" w:rsidR="00FD5523" w:rsidRPr="00EC16B0" w:rsidRDefault="00FD5523" w:rsidP="00FD5523">
      <w:pPr>
        <w:tabs>
          <w:tab w:val="left" w:pos="0"/>
        </w:tabs>
        <w:spacing w:line="360" w:lineRule="atLeast"/>
        <w:ind w:left="-540"/>
        <w:jc w:val="both"/>
        <w:rPr>
          <w:i/>
          <w:color w:val="000000" w:themeColor="text1"/>
          <w:sz w:val="24"/>
        </w:rPr>
      </w:pPr>
      <w:r w:rsidRPr="00EC16B0">
        <w:rPr>
          <w:i/>
          <w:color w:val="000000" w:themeColor="text1"/>
          <w:sz w:val="24"/>
        </w:rPr>
        <w:t>E.</w:t>
      </w:r>
      <w:r w:rsidRPr="00EC16B0">
        <w:rPr>
          <w:i/>
          <w:color w:val="000000" w:themeColor="text1"/>
          <w:sz w:val="24"/>
        </w:rPr>
        <w:tab/>
        <w:t>Commencement of Contract</w:t>
      </w:r>
    </w:p>
    <w:p w14:paraId="04EEEA44" w14:textId="77777777" w:rsidR="00FD5523" w:rsidRPr="00EC16B0" w:rsidRDefault="00FD5523" w:rsidP="00FD5523">
      <w:pPr>
        <w:tabs>
          <w:tab w:val="left" w:pos="540"/>
        </w:tabs>
        <w:spacing w:line="360" w:lineRule="atLeast"/>
        <w:jc w:val="both"/>
        <w:rPr>
          <w:color w:val="000000" w:themeColor="text1"/>
          <w:sz w:val="24"/>
        </w:rPr>
      </w:pPr>
    </w:p>
    <w:p w14:paraId="5C9DD5B1" w14:textId="5ED9A799" w:rsidR="00FD5523" w:rsidRDefault="00FD5523" w:rsidP="4FE16310">
      <w:pPr>
        <w:tabs>
          <w:tab w:val="left" w:pos="540"/>
        </w:tabs>
        <w:spacing w:line="360" w:lineRule="atLeast"/>
        <w:jc w:val="both"/>
        <w:rPr>
          <w:sz w:val="24"/>
          <w:szCs w:val="24"/>
        </w:rPr>
      </w:pPr>
      <w:r w:rsidRPr="00EC16B0">
        <w:rPr>
          <w:color w:val="000000" w:themeColor="text1"/>
          <w:sz w:val="24"/>
          <w:szCs w:val="24"/>
        </w:rPr>
        <w:t xml:space="preserve">Contract term with the selected financial organization will begin no earlier than </w:t>
      </w:r>
      <w:r w:rsidR="3A5A9D63" w:rsidRPr="00EC16B0">
        <w:rPr>
          <w:color w:val="000000" w:themeColor="text1"/>
          <w:sz w:val="24"/>
          <w:szCs w:val="24"/>
        </w:rPr>
        <w:t>October 2</w:t>
      </w:r>
      <w:r w:rsidR="00E90E45" w:rsidRPr="00EC16B0">
        <w:rPr>
          <w:color w:val="000000" w:themeColor="text1"/>
          <w:sz w:val="24"/>
          <w:szCs w:val="24"/>
        </w:rPr>
        <w:t>026</w:t>
      </w:r>
      <w:r w:rsidRPr="00EC16B0">
        <w:rPr>
          <w:color w:val="000000" w:themeColor="text1"/>
          <w:sz w:val="24"/>
          <w:szCs w:val="24"/>
        </w:rPr>
        <w:t xml:space="preserve"> </w:t>
      </w:r>
      <w:r w:rsidRPr="4FE16310">
        <w:rPr>
          <w:sz w:val="24"/>
          <w:szCs w:val="24"/>
        </w:rPr>
        <w:t>or on such later date as may be specified by the Board.</w:t>
      </w:r>
    </w:p>
    <w:p w14:paraId="2E1BE0D6" w14:textId="77777777" w:rsidR="00FD5523" w:rsidRDefault="00FD5523" w:rsidP="00FD5523">
      <w:pPr>
        <w:tabs>
          <w:tab w:val="left" w:pos="540"/>
        </w:tabs>
        <w:spacing w:line="360" w:lineRule="atLeast"/>
        <w:jc w:val="both"/>
        <w:rPr>
          <w:sz w:val="24"/>
        </w:rPr>
      </w:pPr>
    </w:p>
    <w:p w14:paraId="7E8D3D0B" w14:textId="77777777" w:rsidR="00FD5523" w:rsidRDefault="00FD5523" w:rsidP="00FD5523">
      <w:pPr>
        <w:tabs>
          <w:tab w:val="left" w:pos="0"/>
        </w:tabs>
        <w:spacing w:line="360" w:lineRule="atLeast"/>
        <w:ind w:left="-540"/>
        <w:jc w:val="both"/>
        <w:rPr>
          <w:i/>
          <w:sz w:val="24"/>
          <w:szCs w:val="24"/>
        </w:rPr>
      </w:pPr>
      <w:r>
        <w:rPr>
          <w:i/>
          <w:sz w:val="24"/>
          <w:szCs w:val="24"/>
        </w:rPr>
        <w:t>F.</w:t>
      </w:r>
      <w:r>
        <w:rPr>
          <w:i/>
          <w:sz w:val="24"/>
          <w:szCs w:val="24"/>
        </w:rPr>
        <w:tab/>
        <w:t>Terms of Contract</w:t>
      </w:r>
    </w:p>
    <w:p w14:paraId="0B6BBDE5" w14:textId="77777777" w:rsidR="00FD5523" w:rsidRDefault="00FD5523" w:rsidP="00FD5523">
      <w:pPr>
        <w:tabs>
          <w:tab w:val="left" w:pos="0"/>
          <w:tab w:val="left" w:pos="720"/>
          <w:tab w:val="left" w:pos="1080"/>
        </w:tabs>
        <w:spacing w:line="360" w:lineRule="atLeast"/>
        <w:jc w:val="both"/>
        <w:rPr>
          <w:sz w:val="24"/>
          <w:szCs w:val="24"/>
        </w:rPr>
      </w:pPr>
    </w:p>
    <w:p w14:paraId="6CCA9777" w14:textId="2CCB3779" w:rsidR="00E90E45" w:rsidRDefault="00FD5523" w:rsidP="00E90E45">
      <w:pPr>
        <w:tabs>
          <w:tab w:val="left" w:pos="0"/>
          <w:tab w:val="left" w:pos="360"/>
          <w:tab w:val="left" w:pos="720"/>
          <w:tab w:val="left" w:pos="1080"/>
        </w:tabs>
        <w:spacing w:line="360" w:lineRule="atLeast"/>
        <w:jc w:val="both"/>
        <w:rPr>
          <w:sz w:val="24"/>
          <w:szCs w:val="24"/>
        </w:rPr>
      </w:pPr>
      <w:r>
        <w:rPr>
          <w:sz w:val="24"/>
          <w:szCs w:val="24"/>
        </w:rPr>
        <w:t>The Board expects to enter into a contractual arrangement of up to five years as permitted by the Rules and Regulations of the Board.</w:t>
      </w:r>
      <w:r w:rsidR="00E90E45" w:rsidRPr="00E90E45">
        <w:rPr>
          <w:sz w:val="24"/>
          <w:szCs w:val="24"/>
        </w:rPr>
        <w:t xml:space="preserve"> </w:t>
      </w:r>
      <w:r w:rsidR="00E90E45">
        <w:rPr>
          <w:sz w:val="24"/>
          <w:szCs w:val="24"/>
        </w:rPr>
        <w:t>The Board’s Rules and Regulations permit the Board to provide two one-year extensions where such extension would be in the best interests of the Plan and Plan participants.</w:t>
      </w:r>
    </w:p>
    <w:p w14:paraId="79F6562C" w14:textId="77777777" w:rsidR="00FD5523" w:rsidRDefault="00FD5523" w:rsidP="00FD5523">
      <w:pPr>
        <w:tabs>
          <w:tab w:val="left" w:pos="0"/>
          <w:tab w:val="left" w:pos="360"/>
          <w:tab w:val="left" w:pos="720"/>
          <w:tab w:val="left" w:pos="1080"/>
        </w:tabs>
        <w:spacing w:line="360" w:lineRule="atLeast"/>
        <w:jc w:val="both"/>
        <w:rPr>
          <w:sz w:val="24"/>
          <w:szCs w:val="24"/>
        </w:rPr>
      </w:pPr>
      <w:r>
        <w:rPr>
          <w:sz w:val="24"/>
          <w:szCs w:val="24"/>
        </w:rPr>
        <w:t xml:space="preserve">  </w:t>
      </w:r>
    </w:p>
    <w:p w14:paraId="7A54C0C1" w14:textId="77777777" w:rsidR="00FD5523" w:rsidRDefault="00FD5523" w:rsidP="00FD5523">
      <w:pPr>
        <w:pStyle w:val="Heading6"/>
        <w:keepNext w:val="0"/>
        <w:tabs>
          <w:tab w:val="clear" w:pos="620"/>
        </w:tabs>
        <w:spacing w:line="360" w:lineRule="atLeast"/>
        <w:ind w:left="-540"/>
        <w:jc w:val="both"/>
        <w:rPr>
          <w:i/>
          <w:iCs/>
          <w:szCs w:val="24"/>
        </w:rPr>
      </w:pPr>
      <w:r>
        <w:rPr>
          <w:i/>
          <w:iCs/>
          <w:szCs w:val="24"/>
        </w:rPr>
        <w:t>G.</w:t>
      </w:r>
      <w:r>
        <w:rPr>
          <w:i/>
          <w:iCs/>
          <w:szCs w:val="24"/>
        </w:rPr>
        <w:tab/>
        <w:t>Contract Terms and Conditions</w:t>
      </w:r>
    </w:p>
    <w:p w14:paraId="2073A62C" w14:textId="77777777" w:rsidR="00FD5523" w:rsidRDefault="00FD5523" w:rsidP="00FD5523">
      <w:pPr>
        <w:tabs>
          <w:tab w:val="left" w:pos="540"/>
          <w:tab w:val="left" w:pos="720"/>
          <w:tab w:val="left" w:pos="1080"/>
        </w:tabs>
        <w:spacing w:line="360" w:lineRule="atLeast"/>
        <w:jc w:val="both"/>
        <w:rPr>
          <w:sz w:val="24"/>
          <w:szCs w:val="24"/>
        </w:rPr>
      </w:pPr>
    </w:p>
    <w:p w14:paraId="0FBABBC8" w14:textId="77777777" w:rsidR="00FD5523" w:rsidRDefault="00FD5523" w:rsidP="00FD5523">
      <w:pPr>
        <w:tabs>
          <w:tab w:val="left" w:pos="540"/>
          <w:tab w:val="left" w:pos="720"/>
          <w:tab w:val="left" w:pos="1080"/>
        </w:tabs>
        <w:spacing w:line="360" w:lineRule="atLeast"/>
        <w:jc w:val="both"/>
        <w:rPr>
          <w:sz w:val="24"/>
          <w:szCs w:val="24"/>
        </w:rPr>
      </w:pPr>
      <w:r>
        <w:rPr>
          <w:sz w:val="24"/>
          <w:szCs w:val="24"/>
        </w:rPr>
        <w:t>The written contract with the awarded financial organization shall be a standard State contract and shall include, without amendment, the “Standard Clauses for New York State Contracts” (Exhibit A).</w:t>
      </w:r>
    </w:p>
    <w:p w14:paraId="09C29A50" w14:textId="77777777" w:rsidR="00FD5523" w:rsidRDefault="00FD5523" w:rsidP="00FD5523">
      <w:pPr>
        <w:tabs>
          <w:tab w:val="left" w:pos="540"/>
          <w:tab w:val="left" w:pos="720"/>
          <w:tab w:val="left" w:pos="1080"/>
        </w:tabs>
        <w:spacing w:line="360" w:lineRule="atLeast"/>
        <w:jc w:val="both"/>
        <w:rPr>
          <w:sz w:val="24"/>
          <w:szCs w:val="24"/>
        </w:rPr>
      </w:pPr>
    </w:p>
    <w:p w14:paraId="09A69A73" w14:textId="77777777" w:rsidR="00FD5523" w:rsidRDefault="00FD5523" w:rsidP="00FD5523">
      <w:pPr>
        <w:tabs>
          <w:tab w:val="left" w:pos="540"/>
          <w:tab w:val="left" w:pos="720"/>
          <w:tab w:val="left" w:pos="1080"/>
        </w:tabs>
        <w:spacing w:line="360" w:lineRule="atLeast"/>
        <w:jc w:val="both"/>
        <w:rPr>
          <w:sz w:val="24"/>
          <w:szCs w:val="24"/>
        </w:rPr>
      </w:pPr>
      <w:r>
        <w:rPr>
          <w:sz w:val="24"/>
          <w:szCs w:val="24"/>
        </w:rPr>
        <w:t>If awarded a contract, the financial organization will be required to submit certain forms and comply with the following information:</w:t>
      </w:r>
    </w:p>
    <w:p w14:paraId="14EA114B" w14:textId="77777777" w:rsidR="00E90E45" w:rsidRDefault="00E90E45" w:rsidP="00FD5523">
      <w:pPr>
        <w:tabs>
          <w:tab w:val="left" w:pos="540"/>
          <w:tab w:val="left" w:pos="720"/>
          <w:tab w:val="left" w:pos="1080"/>
        </w:tabs>
        <w:spacing w:line="360" w:lineRule="atLeast"/>
        <w:jc w:val="both"/>
        <w:rPr>
          <w:sz w:val="24"/>
          <w:szCs w:val="24"/>
        </w:rPr>
      </w:pPr>
    </w:p>
    <w:p w14:paraId="188427DB" w14:textId="77777777" w:rsidR="00E90E45" w:rsidRDefault="00E90E45" w:rsidP="00E90E45">
      <w:pPr>
        <w:tabs>
          <w:tab w:val="left" w:pos="540"/>
          <w:tab w:val="left" w:pos="720"/>
          <w:tab w:val="left" w:pos="1080"/>
        </w:tabs>
        <w:rPr>
          <w:b/>
          <w:bCs/>
          <w:sz w:val="24"/>
          <w:szCs w:val="24"/>
        </w:rPr>
      </w:pPr>
    </w:p>
    <w:p w14:paraId="20F9B907" w14:textId="77777777" w:rsidR="00E90E45" w:rsidRDefault="00E90E45" w:rsidP="00E90E45">
      <w:pPr>
        <w:tabs>
          <w:tab w:val="left" w:pos="540"/>
          <w:tab w:val="left" w:pos="720"/>
          <w:tab w:val="left" w:pos="1080"/>
        </w:tabs>
        <w:rPr>
          <w:b/>
          <w:bCs/>
          <w:sz w:val="24"/>
          <w:szCs w:val="24"/>
        </w:rPr>
      </w:pPr>
      <w:r>
        <w:rPr>
          <w:b/>
          <w:bCs/>
          <w:sz w:val="24"/>
          <w:szCs w:val="24"/>
        </w:rPr>
        <w:t>Vendor Responsibility</w:t>
      </w:r>
    </w:p>
    <w:p w14:paraId="273C0B6D" w14:textId="77777777" w:rsidR="00E90E45" w:rsidRDefault="00E90E45" w:rsidP="00E90E45">
      <w:pPr>
        <w:spacing w:line="360" w:lineRule="atLeast"/>
        <w:jc w:val="both"/>
        <w:rPr>
          <w:sz w:val="24"/>
          <w:szCs w:val="24"/>
        </w:rPr>
      </w:pPr>
      <w:r>
        <w:rPr>
          <w:sz w:val="24"/>
          <w:szCs w:val="24"/>
        </w:rPr>
        <w:t xml:space="preserve">The Board is required to conduct a review of each proposer to provide reasonable assurances that the vendor is responsible.  Each proposer is required to complete a Vendor Responsibility Questionnaire and Form ADM-28 (see attached Appendices C and D).  The questionnaire requires a certification by the contractor certifying to the accuracy of the information provided therein.  </w:t>
      </w:r>
      <w:r w:rsidRPr="003A642E">
        <w:rPr>
          <w:bCs/>
          <w:iCs/>
          <w:sz w:val="24"/>
          <w:szCs w:val="24"/>
          <w:u w:val="single"/>
        </w:rPr>
        <w:t>Please note that all proposals must be submitted by the same legal entity that fills out the Vendor Responsibility Questionnaire and that would be the party to the contract with the Board, if selected.</w:t>
      </w:r>
      <w:r w:rsidRPr="003A642E">
        <w:rPr>
          <w:sz w:val="24"/>
          <w:szCs w:val="24"/>
          <w:u w:val="single"/>
        </w:rPr>
        <w:t xml:space="preserve"> </w:t>
      </w:r>
    </w:p>
    <w:p w14:paraId="458F0BD2" w14:textId="77777777" w:rsidR="00E90E45" w:rsidRDefault="00E90E45" w:rsidP="00E90E45">
      <w:pPr>
        <w:rPr>
          <w:sz w:val="24"/>
          <w:szCs w:val="24"/>
        </w:rPr>
      </w:pPr>
    </w:p>
    <w:p w14:paraId="1BC54C1C" w14:textId="77777777" w:rsidR="00E90E45" w:rsidRDefault="00E90E45" w:rsidP="00E90E45">
      <w:pPr>
        <w:spacing w:line="360" w:lineRule="atLeast"/>
        <w:jc w:val="both"/>
        <w:rPr>
          <w:sz w:val="24"/>
          <w:szCs w:val="24"/>
        </w:rPr>
      </w:pPr>
      <w:r>
        <w:rPr>
          <w:sz w:val="24"/>
          <w:szCs w:val="24"/>
        </w:rPr>
        <w:lastRenderedPageBreak/>
        <w:t>The Board or designated Board staff will make a finding of responsibility or non-responsibility, considering any information that comes to its attention concerning the contractor’s responsibility.  The Board or designated Board staff will contact the contractor should potentially negative information come to their attention in the proposal.  If the Board finds a contractor to be non-responsible, a written notice will be provided detailing the reason(s) for the preliminary determination and an opportunity to be heard before the determination is finalized.</w:t>
      </w:r>
    </w:p>
    <w:p w14:paraId="7B059952" w14:textId="77777777" w:rsidR="00E90E45" w:rsidRDefault="00E90E45" w:rsidP="00E90E45">
      <w:pPr>
        <w:rPr>
          <w:sz w:val="24"/>
          <w:szCs w:val="24"/>
        </w:rPr>
      </w:pPr>
    </w:p>
    <w:p w14:paraId="20D7E61D" w14:textId="77777777" w:rsidR="00E90E45" w:rsidRDefault="00E90E45" w:rsidP="00E90E45">
      <w:pPr>
        <w:spacing w:line="360" w:lineRule="atLeast"/>
        <w:jc w:val="both"/>
        <w:rPr>
          <w:sz w:val="24"/>
          <w:szCs w:val="24"/>
        </w:rPr>
      </w:pPr>
      <w:r>
        <w:rPr>
          <w:sz w:val="24"/>
          <w:szCs w:val="24"/>
        </w:rPr>
        <w:t>A contractor is required to update their responsibility determination if a material event occurs during the contract term requiring an amendment.</w:t>
      </w:r>
    </w:p>
    <w:p w14:paraId="15A39BD0" w14:textId="77777777" w:rsidR="00E90E45" w:rsidRDefault="00E90E45" w:rsidP="00E90E45">
      <w:pPr>
        <w:rPr>
          <w:sz w:val="24"/>
          <w:szCs w:val="24"/>
        </w:rPr>
      </w:pPr>
    </w:p>
    <w:p w14:paraId="409D33A8" w14:textId="77777777" w:rsidR="00E90E45" w:rsidRPr="00373D14" w:rsidRDefault="00E90E45" w:rsidP="00E90E45">
      <w:pPr>
        <w:tabs>
          <w:tab w:val="left" w:pos="540"/>
          <w:tab w:val="left" w:pos="720"/>
          <w:tab w:val="left" w:pos="1080"/>
        </w:tabs>
        <w:spacing w:line="360" w:lineRule="atLeast"/>
        <w:jc w:val="both"/>
        <w:rPr>
          <w:b/>
          <w:sz w:val="24"/>
          <w:szCs w:val="24"/>
        </w:rPr>
      </w:pPr>
      <w:r w:rsidRPr="00DB3AFC">
        <w:rPr>
          <w:b/>
          <w:sz w:val="24"/>
          <w:szCs w:val="24"/>
        </w:rPr>
        <w:t>Tax Certification</w:t>
      </w:r>
    </w:p>
    <w:p w14:paraId="69D39D9A" w14:textId="77777777" w:rsidR="00E90E45" w:rsidRDefault="00E90E45" w:rsidP="00E90E45">
      <w:pPr>
        <w:pStyle w:val="BodyText"/>
        <w:tabs>
          <w:tab w:val="clear" w:pos="9360"/>
          <w:tab w:val="left" w:pos="720"/>
          <w:tab w:val="left" w:pos="1080"/>
        </w:tabs>
        <w:rPr>
          <w:szCs w:val="24"/>
        </w:rPr>
      </w:pPr>
      <w:r>
        <w:rPr>
          <w:szCs w:val="24"/>
        </w:rPr>
        <w:t xml:space="preserve">State Tax Law Section 5-a requires that certain contractors with the Board must certify whether or not the contractor, its affiliates, its subcontractors and affiliates of the subcontractors are required to register to collect State sales and </w:t>
      </w:r>
      <w:proofErr w:type="gramStart"/>
      <w:r>
        <w:rPr>
          <w:szCs w:val="24"/>
        </w:rPr>
        <w:t>compensating</w:t>
      </w:r>
      <w:proofErr w:type="gramEnd"/>
      <w:r>
        <w:rPr>
          <w:szCs w:val="24"/>
        </w:rPr>
        <w:t xml:space="preserve"> </w:t>
      </w:r>
      <w:proofErr w:type="gramStart"/>
      <w:r>
        <w:rPr>
          <w:szCs w:val="24"/>
        </w:rPr>
        <w:t>use</w:t>
      </w:r>
      <w:proofErr w:type="gramEnd"/>
      <w:r>
        <w:rPr>
          <w:szCs w:val="24"/>
        </w:rPr>
        <w:t xml:space="preserve"> tax.  If selected, the contractor must also certify that it is so registered with the State Department of Taxation and Finance (“DTF”).</w:t>
      </w:r>
    </w:p>
    <w:p w14:paraId="76521A86" w14:textId="77777777" w:rsidR="00E90E45" w:rsidRDefault="00E90E45" w:rsidP="00E90E45">
      <w:pPr>
        <w:rPr>
          <w:szCs w:val="24"/>
        </w:rPr>
      </w:pPr>
    </w:p>
    <w:p w14:paraId="46D07101" w14:textId="77777777" w:rsidR="00E90E45" w:rsidRDefault="00E90E45" w:rsidP="00E90E45">
      <w:pPr>
        <w:pStyle w:val="BulletedList"/>
        <w:numPr>
          <w:ilvl w:val="0"/>
          <w:numId w:val="0"/>
        </w:numPr>
        <w:tabs>
          <w:tab w:val="clear" w:pos="1440"/>
          <w:tab w:val="left" w:pos="0"/>
        </w:tabs>
        <w:spacing w:after="0" w:line="360" w:lineRule="atLeast"/>
        <w:jc w:val="both"/>
        <w:rPr>
          <w:sz w:val="24"/>
          <w:szCs w:val="24"/>
        </w:rPr>
      </w:pPr>
      <w:r>
        <w:rPr>
          <w:sz w:val="24"/>
          <w:szCs w:val="24"/>
        </w:rPr>
        <w:t xml:space="preserve">The selected proposer(s) will be required to complete and sign, under penalty of perjury, the Contractor Certification Form ST-220-TD and submit a copy to the DTF, as well as the Contractor Certification to Covered Agency Form ST-220-CA and submit a copy to the Board.  More information regarding this requirement and copies of the required forms are available online at </w:t>
      </w:r>
      <w:r w:rsidRPr="00DC1339">
        <w:rPr>
          <w:sz w:val="24"/>
          <w:szCs w:val="24"/>
        </w:rPr>
        <w:t xml:space="preserve">the Board’s </w:t>
      </w:r>
      <w:r>
        <w:rPr>
          <w:sz w:val="24"/>
          <w:szCs w:val="24"/>
        </w:rPr>
        <w:t>w</w:t>
      </w:r>
      <w:r w:rsidRPr="00DC1339">
        <w:rPr>
          <w:sz w:val="24"/>
          <w:szCs w:val="24"/>
        </w:rPr>
        <w:t xml:space="preserve">ebsite, </w:t>
      </w:r>
      <w:hyperlink r:id="rId28" w:history="1">
        <w:r w:rsidRPr="00F24AA3">
          <w:rPr>
            <w:rStyle w:val="Hyperlink"/>
            <w:sz w:val="24"/>
            <w:szCs w:val="24"/>
          </w:rPr>
          <w:t>https://deferredcompboard.ny.gov</w:t>
        </w:r>
      </w:hyperlink>
      <w:r>
        <w:rPr>
          <w:sz w:val="24"/>
          <w:szCs w:val="24"/>
        </w:rPr>
        <w:t xml:space="preserve"> </w:t>
      </w:r>
      <w:r w:rsidRPr="00DC1339">
        <w:rPr>
          <w:sz w:val="24"/>
          <w:szCs w:val="24"/>
        </w:rPr>
        <w:t>(under the Procurement Opportunities and</w:t>
      </w:r>
      <w:r>
        <w:rPr>
          <w:sz w:val="24"/>
        </w:rPr>
        <w:t xml:space="preserve"> Information tab).</w:t>
      </w:r>
      <w:r>
        <w:rPr>
          <w:sz w:val="24"/>
          <w:szCs w:val="24"/>
        </w:rPr>
        <w:t xml:space="preserve">  These completed forms need not be included in the RFP response.</w:t>
      </w:r>
    </w:p>
    <w:p w14:paraId="458C039D" w14:textId="77777777" w:rsidR="00E90E45" w:rsidRDefault="00E90E45" w:rsidP="00E90E45">
      <w:pPr>
        <w:pStyle w:val="Heading7"/>
        <w:rPr>
          <w:b/>
          <w:bCs/>
        </w:rPr>
      </w:pPr>
    </w:p>
    <w:p w14:paraId="2773661E" w14:textId="77777777" w:rsidR="00E90E45" w:rsidRDefault="00E90E45" w:rsidP="00E90E45">
      <w:pPr>
        <w:pStyle w:val="Heading7"/>
        <w:rPr>
          <w:b/>
          <w:bCs/>
        </w:rPr>
      </w:pPr>
      <w:r>
        <w:rPr>
          <w:b/>
          <w:bCs/>
        </w:rPr>
        <w:t>Equal Employment Opportunity</w:t>
      </w:r>
    </w:p>
    <w:p w14:paraId="11215CB3" w14:textId="77777777" w:rsidR="00E90E45" w:rsidRDefault="00E90E45" w:rsidP="00E90E45">
      <w:pPr>
        <w:pStyle w:val="BodyTextIndent"/>
        <w:ind w:left="0" w:firstLine="0"/>
      </w:pPr>
      <w:r>
        <w:t>All proposers must submit an “Equal Employment Opportunity (EEO) Policy Statement” on their letterhead and signed by an official of the financial organization.  The “EEO Policy Statement” must be submitted before a contract can be awarded.</w:t>
      </w:r>
    </w:p>
    <w:p w14:paraId="47EE03A9" w14:textId="77777777" w:rsidR="00E90E45" w:rsidRDefault="00E90E45" w:rsidP="00E90E45">
      <w:pPr>
        <w:rPr>
          <w:sz w:val="24"/>
          <w:szCs w:val="24"/>
        </w:rPr>
      </w:pPr>
    </w:p>
    <w:p w14:paraId="110F52EC" w14:textId="77777777" w:rsidR="00E90E45" w:rsidRDefault="00E90E45" w:rsidP="00E90E45">
      <w:pPr>
        <w:rPr>
          <w:b/>
          <w:bCs/>
          <w:iCs/>
          <w:sz w:val="24"/>
        </w:rPr>
      </w:pPr>
      <w:r>
        <w:rPr>
          <w:b/>
          <w:bCs/>
          <w:iCs/>
          <w:sz w:val="24"/>
        </w:rPr>
        <w:t>Non-Discrimination/Americans with Disabilities Act (ADA)</w:t>
      </w:r>
    </w:p>
    <w:p w14:paraId="13ECEA20" w14:textId="77777777" w:rsidR="00E90E45" w:rsidRDefault="00E90E45" w:rsidP="00E90E45">
      <w:pPr>
        <w:pStyle w:val="Heading8"/>
        <w:spacing w:line="360" w:lineRule="atLeast"/>
        <w:jc w:val="both"/>
        <w:rPr>
          <w:b w:val="0"/>
          <w:bCs/>
          <w:iCs/>
          <w:szCs w:val="24"/>
        </w:rPr>
      </w:pPr>
      <w:r>
        <w:rPr>
          <w:b w:val="0"/>
          <w:bCs/>
          <w:iCs/>
        </w:rPr>
        <w:t>The Plan does not discriminate on the basis of race, color, national origin, sex, religion, age, disability, or sexual orientation in the admission to, access to, or employment in its program or activities.  A reasonable accommodation will be provided on request.  Any product(s) developed as a result of this RFP must be in a format that can be converted for use by individuals with disabilities to meet the reasonable accommodation standards established by the Americans with Disabilities Act.</w:t>
      </w:r>
    </w:p>
    <w:p w14:paraId="02DE7E8F" w14:textId="77777777" w:rsidR="00E90E45" w:rsidRDefault="00E90E45" w:rsidP="00E90E45">
      <w:pPr>
        <w:pStyle w:val="Heading8"/>
        <w:jc w:val="left"/>
        <w:rPr>
          <w:szCs w:val="24"/>
        </w:rPr>
      </w:pPr>
    </w:p>
    <w:p w14:paraId="2CA9D884" w14:textId="77777777" w:rsidR="00E90E45" w:rsidRDefault="00E90E45" w:rsidP="00E90E45">
      <w:pPr>
        <w:pStyle w:val="Heading8"/>
        <w:jc w:val="left"/>
        <w:rPr>
          <w:szCs w:val="24"/>
        </w:rPr>
      </w:pPr>
      <w:r>
        <w:rPr>
          <w:szCs w:val="24"/>
        </w:rPr>
        <w:t>Electronic Files or Data</w:t>
      </w:r>
    </w:p>
    <w:p w14:paraId="0AE40C03" w14:textId="77777777" w:rsidR="00E90E45" w:rsidRDefault="00E90E45" w:rsidP="00E90E45">
      <w:pPr>
        <w:tabs>
          <w:tab w:val="left" w:pos="0"/>
        </w:tabs>
        <w:spacing w:line="360" w:lineRule="atLeast"/>
        <w:jc w:val="both"/>
        <w:rPr>
          <w:sz w:val="24"/>
          <w:szCs w:val="24"/>
        </w:rPr>
      </w:pPr>
      <w:r>
        <w:rPr>
          <w:sz w:val="24"/>
          <w:szCs w:val="24"/>
        </w:rPr>
        <w:t>Electronic files that are to be exchanged as a part of this proposal or as a product of the contract must conform to the requirements of the Plan, and the selected manager will be required to comply with the Information Security Breach and Notification Act (General Business Law Section 899-aa; State Technology Law Section 208).</w:t>
      </w:r>
    </w:p>
    <w:p w14:paraId="69AD8137" w14:textId="77777777" w:rsidR="00E90E45" w:rsidRDefault="00E90E45" w:rsidP="00E90E45">
      <w:pPr>
        <w:pStyle w:val="Heading8"/>
        <w:jc w:val="left"/>
        <w:rPr>
          <w:szCs w:val="24"/>
        </w:rPr>
      </w:pPr>
    </w:p>
    <w:p w14:paraId="404308AD" w14:textId="77777777" w:rsidR="00E90E45" w:rsidRDefault="00E90E45" w:rsidP="00E90E45">
      <w:pPr>
        <w:pStyle w:val="Heading8"/>
        <w:jc w:val="left"/>
        <w:rPr>
          <w:szCs w:val="24"/>
        </w:rPr>
      </w:pPr>
      <w:r>
        <w:rPr>
          <w:szCs w:val="24"/>
        </w:rPr>
        <w:t>Conflict of Interest</w:t>
      </w:r>
    </w:p>
    <w:p w14:paraId="66B0ABB0" w14:textId="77777777" w:rsidR="00E90E45" w:rsidRDefault="00E90E45" w:rsidP="00E90E45">
      <w:pPr>
        <w:spacing w:line="360" w:lineRule="atLeast"/>
        <w:jc w:val="both"/>
        <w:rPr>
          <w:sz w:val="24"/>
          <w:szCs w:val="24"/>
        </w:rPr>
      </w:pPr>
      <w:r>
        <w:rPr>
          <w:sz w:val="24"/>
          <w:szCs w:val="24"/>
        </w:rPr>
        <w:t>Proposers may be requested to provide evidence that the award of the contract from this RFP will not result in a conflict of interest with regard either to other work performed by the contractor, or a potential conflict of interest among specific contractor staff or subcontractors.</w:t>
      </w:r>
    </w:p>
    <w:p w14:paraId="22B76CC9" w14:textId="77777777" w:rsidR="00E90E45" w:rsidRDefault="00E90E45" w:rsidP="00E90E45">
      <w:pPr>
        <w:rPr>
          <w:sz w:val="24"/>
          <w:szCs w:val="24"/>
        </w:rPr>
      </w:pPr>
    </w:p>
    <w:p w14:paraId="71D5196F" w14:textId="77777777" w:rsidR="00E90E45" w:rsidRDefault="00E90E45" w:rsidP="00E90E45">
      <w:pPr>
        <w:pStyle w:val="Heading8"/>
        <w:jc w:val="left"/>
        <w:rPr>
          <w:szCs w:val="24"/>
        </w:rPr>
      </w:pPr>
      <w:r>
        <w:rPr>
          <w:szCs w:val="24"/>
        </w:rPr>
        <w:t>Indemnification</w:t>
      </w:r>
    </w:p>
    <w:p w14:paraId="173D9CEE" w14:textId="77777777" w:rsidR="00E90E45" w:rsidRDefault="00E90E45" w:rsidP="00E90E45">
      <w:pPr>
        <w:spacing w:line="360" w:lineRule="atLeast"/>
        <w:jc w:val="both"/>
        <w:rPr>
          <w:sz w:val="24"/>
          <w:szCs w:val="24"/>
        </w:rPr>
      </w:pPr>
      <w:r>
        <w:rPr>
          <w:sz w:val="24"/>
          <w:szCs w:val="24"/>
        </w:rPr>
        <w:t>No proposer will be entitled to include a provision in the contract providing indemnification rights to the proposer.</w:t>
      </w:r>
      <w:r>
        <w:rPr>
          <w:rFonts w:ascii="New York" w:hAnsi="New York"/>
          <w:sz w:val="24"/>
          <w:szCs w:val="24"/>
        </w:rPr>
        <w:t xml:space="preserve">  </w:t>
      </w:r>
      <w:r>
        <w:rPr>
          <w:sz w:val="24"/>
          <w:szCs w:val="24"/>
        </w:rPr>
        <w:t xml:space="preserve">Any written contract with the </w:t>
      </w:r>
      <w:r w:rsidRPr="00A4319E">
        <w:rPr>
          <w:sz w:val="24"/>
          <w:szCs w:val="24"/>
        </w:rPr>
        <w:t>a</w:t>
      </w:r>
      <w:r>
        <w:rPr>
          <w:sz w:val="24"/>
          <w:szCs w:val="24"/>
        </w:rPr>
        <w:t>warded financial organization will contain a provision acknowledging that no indemnification will be provided to the financial organization.  Any contract will, however, be required to provide for the proposer’s indemnification of the Board, the Plan, Plan participants, employers participating in the Plan, the Trustee and the staff of the Board in connection with the services provided.</w:t>
      </w:r>
    </w:p>
    <w:p w14:paraId="31BA15A0" w14:textId="77777777" w:rsidR="00E90E45" w:rsidRDefault="00E90E45" w:rsidP="00E90E45">
      <w:pPr>
        <w:rPr>
          <w:sz w:val="24"/>
          <w:szCs w:val="24"/>
        </w:rPr>
      </w:pPr>
    </w:p>
    <w:p w14:paraId="4ADC79AF" w14:textId="77777777" w:rsidR="00E90E45" w:rsidRDefault="00E90E45" w:rsidP="00E90E45">
      <w:pPr>
        <w:pStyle w:val="Heading8"/>
        <w:jc w:val="left"/>
        <w:rPr>
          <w:szCs w:val="24"/>
        </w:rPr>
      </w:pPr>
      <w:r>
        <w:rPr>
          <w:szCs w:val="24"/>
        </w:rPr>
        <w:t>Publicity</w:t>
      </w:r>
    </w:p>
    <w:p w14:paraId="07351142" w14:textId="77777777" w:rsidR="00E90E45" w:rsidRDefault="00E90E45" w:rsidP="00E90E45">
      <w:pPr>
        <w:spacing w:line="360" w:lineRule="atLeast"/>
        <w:jc w:val="both"/>
        <w:rPr>
          <w:sz w:val="24"/>
          <w:szCs w:val="24"/>
        </w:rPr>
      </w:pPr>
      <w:r>
        <w:rPr>
          <w:sz w:val="24"/>
          <w:szCs w:val="24"/>
        </w:rPr>
        <w:t>Publicity includes, but is not limited to, news conferences, news releases, advertising, brochures, reports, and/or presentations at conferences or meetings.  The inclusion of materials, the name of the Plan, or other such reference to the Plan or the Board in any document or forum is considered publicity.  News releases or any other public announcements regarding work to be performed under the contract may not be released without prior written approval from the Board.</w:t>
      </w:r>
    </w:p>
    <w:p w14:paraId="19E3CCEC" w14:textId="77777777" w:rsidR="00E90E45" w:rsidRDefault="00E90E45" w:rsidP="00E90E45">
      <w:pPr>
        <w:jc w:val="both"/>
        <w:rPr>
          <w:sz w:val="24"/>
          <w:szCs w:val="24"/>
        </w:rPr>
      </w:pPr>
    </w:p>
    <w:p w14:paraId="53393933" w14:textId="77777777" w:rsidR="00E90E45" w:rsidRDefault="00E90E45" w:rsidP="00E90E45">
      <w:pPr>
        <w:pStyle w:val="Heading8"/>
        <w:jc w:val="both"/>
        <w:rPr>
          <w:szCs w:val="24"/>
        </w:rPr>
      </w:pPr>
      <w:r>
        <w:rPr>
          <w:szCs w:val="24"/>
        </w:rPr>
        <w:t>Freedom of Information Law and Proposer’s Proposals</w:t>
      </w:r>
    </w:p>
    <w:p w14:paraId="55542D99" w14:textId="405124E1" w:rsidR="00E90E45" w:rsidRDefault="00E90E45" w:rsidP="00E90E45">
      <w:pPr>
        <w:spacing w:line="360" w:lineRule="atLeast"/>
        <w:jc w:val="both"/>
        <w:rPr>
          <w:sz w:val="24"/>
          <w:szCs w:val="24"/>
        </w:rPr>
      </w:pPr>
      <w:r>
        <w:rPr>
          <w:sz w:val="24"/>
          <w:szCs w:val="24"/>
        </w:rPr>
        <w:t>The purpose of the State’s Freedom of Information Law (“FOIL”), which is contained in Public Officers Law Sections 84-90, is to promote the public’s right to know the process of governmental decision making and to grant maximum public access to governmental records.  Thus, a member of the public may submit a FOIL request for contracts awarded by the Board or for the proposals submitted to the Board in response to an RFP.</w:t>
      </w:r>
      <w:r w:rsidR="00E46A0D">
        <w:rPr>
          <w:sz w:val="24"/>
          <w:szCs w:val="24"/>
        </w:rPr>
        <w:t xml:space="preserve"> </w:t>
      </w:r>
      <w:r>
        <w:rPr>
          <w:sz w:val="24"/>
          <w:szCs w:val="24"/>
        </w:rPr>
        <w:t xml:space="preserve"> After formal contract approval by the Office of the State Comptroller, the proposal of the successful proposer and the proposals of the non-successful proposers are subject to disclosure under FOIL.  </w:t>
      </w:r>
    </w:p>
    <w:p w14:paraId="196618C8" w14:textId="77777777" w:rsidR="00E90E45" w:rsidRDefault="00E90E45" w:rsidP="00E90E45">
      <w:pPr>
        <w:spacing w:line="360" w:lineRule="atLeast"/>
        <w:jc w:val="both"/>
        <w:rPr>
          <w:sz w:val="24"/>
          <w:szCs w:val="24"/>
        </w:rPr>
      </w:pPr>
    </w:p>
    <w:p w14:paraId="7CD16E18" w14:textId="4D40DF13" w:rsidR="00E90E45" w:rsidRDefault="00E90E45" w:rsidP="00E90E45">
      <w:pPr>
        <w:spacing w:line="360" w:lineRule="atLeast"/>
        <w:jc w:val="both"/>
        <w:rPr>
          <w:sz w:val="24"/>
          <w:szCs w:val="24"/>
        </w:rPr>
      </w:pPr>
      <w:r>
        <w:rPr>
          <w:sz w:val="24"/>
          <w:szCs w:val="24"/>
        </w:rPr>
        <w:t>Pursuant to Section 87(2)(d) of Public Officers Law, the Board may deny access to those portions of proposals or portions of a successful proposer’s contract which are trade secrets or submitted to the Board by a commercial enterprise or derived from information obtained from a commercial enterprise and which if disclosed would cause substantial injury to the competitive position of the subject enterprise.  Please note that information, which you may claim as proprietary, copyrighted, or rights</w:t>
      </w:r>
      <w:r w:rsidR="005E117A">
        <w:rPr>
          <w:sz w:val="24"/>
          <w:szCs w:val="24"/>
        </w:rPr>
        <w:t>-</w:t>
      </w:r>
      <w:r>
        <w:rPr>
          <w:sz w:val="24"/>
          <w:szCs w:val="24"/>
        </w:rPr>
        <w:t>reserved is not protected from disclosure under FOIL.</w:t>
      </w:r>
    </w:p>
    <w:p w14:paraId="09798CD4" w14:textId="77777777" w:rsidR="00E90E45" w:rsidRDefault="00E90E45" w:rsidP="00E90E45">
      <w:pPr>
        <w:rPr>
          <w:sz w:val="24"/>
          <w:szCs w:val="24"/>
        </w:rPr>
      </w:pPr>
    </w:p>
    <w:p w14:paraId="171C491B" w14:textId="5EA04740" w:rsidR="00E90E45" w:rsidRDefault="00E90E45" w:rsidP="00E90E45">
      <w:pPr>
        <w:spacing w:line="360" w:lineRule="atLeast"/>
        <w:jc w:val="both"/>
        <w:rPr>
          <w:sz w:val="24"/>
          <w:szCs w:val="24"/>
        </w:rPr>
      </w:pPr>
      <w:r>
        <w:rPr>
          <w:b/>
          <w:sz w:val="24"/>
          <w:szCs w:val="24"/>
        </w:rPr>
        <w:t xml:space="preserve">If there is information in your proposal that meets the definition set forth in Section 87(2)(d) of the Public Officers Law, you must inform the Board in a letter accompanying your proposal.  </w:t>
      </w:r>
      <w:r>
        <w:rPr>
          <w:sz w:val="24"/>
          <w:szCs w:val="24"/>
        </w:rPr>
        <w:t>This letter must contain the following information:</w:t>
      </w:r>
    </w:p>
    <w:p w14:paraId="332D4B1B" w14:textId="77777777" w:rsidR="00E90E45" w:rsidRDefault="00E90E45" w:rsidP="00E90E45">
      <w:pPr>
        <w:tabs>
          <w:tab w:val="left" w:pos="360"/>
        </w:tabs>
        <w:ind w:left="360"/>
        <w:jc w:val="both"/>
        <w:rPr>
          <w:sz w:val="24"/>
          <w:szCs w:val="24"/>
        </w:rPr>
      </w:pPr>
    </w:p>
    <w:p w14:paraId="6BA70A6C" w14:textId="77777777" w:rsidR="00E90E45" w:rsidRDefault="00E90E45" w:rsidP="00E90E45">
      <w:pPr>
        <w:numPr>
          <w:ilvl w:val="0"/>
          <w:numId w:val="5"/>
        </w:numPr>
        <w:tabs>
          <w:tab w:val="clear" w:pos="720"/>
          <w:tab w:val="left" w:pos="360"/>
          <w:tab w:val="num" w:pos="2250"/>
        </w:tabs>
        <w:spacing w:line="360" w:lineRule="atLeast"/>
        <w:ind w:left="360"/>
        <w:jc w:val="both"/>
        <w:rPr>
          <w:b/>
          <w:sz w:val="24"/>
          <w:szCs w:val="24"/>
        </w:rPr>
      </w:pPr>
      <w:r>
        <w:rPr>
          <w:sz w:val="24"/>
          <w:szCs w:val="24"/>
        </w:rPr>
        <w:lastRenderedPageBreak/>
        <w:t xml:space="preserve">Identification by page, line, or other appropriate designation of that specific portion of the proposal which contains the information; </w:t>
      </w:r>
      <w:r>
        <w:rPr>
          <w:b/>
          <w:sz w:val="24"/>
          <w:szCs w:val="24"/>
        </w:rPr>
        <w:t>and</w:t>
      </w:r>
    </w:p>
    <w:p w14:paraId="0247B33F" w14:textId="77777777" w:rsidR="00E90E45" w:rsidRDefault="00E90E45" w:rsidP="00E90E45">
      <w:pPr>
        <w:tabs>
          <w:tab w:val="left" w:pos="360"/>
          <w:tab w:val="num" w:pos="2250"/>
        </w:tabs>
        <w:spacing w:line="360" w:lineRule="atLeast"/>
        <w:ind w:left="360"/>
        <w:jc w:val="both"/>
        <w:rPr>
          <w:sz w:val="24"/>
          <w:szCs w:val="24"/>
        </w:rPr>
      </w:pPr>
    </w:p>
    <w:p w14:paraId="13B41B7B" w14:textId="77777777" w:rsidR="00E90E45" w:rsidRDefault="00E90E45" w:rsidP="00E90E45">
      <w:pPr>
        <w:numPr>
          <w:ilvl w:val="0"/>
          <w:numId w:val="5"/>
        </w:numPr>
        <w:tabs>
          <w:tab w:val="clear" w:pos="720"/>
          <w:tab w:val="left" w:pos="360"/>
          <w:tab w:val="num" w:pos="2250"/>
        </w:tabs>
        <w:spacing w:line="360" w:lineRule="atLeast"/>
        <w:ind w:left="360"/>
        <w:jc w:val="both"/>
        <w:rPr>
          <w:sz w:val="24"/>
          <w:szCs w:val="24"/>
        </w:rPr>
      </w:pPr>
      <w:r>
        <w:rPr>
          <w:sz w:val="24"/>
          <w:szCs w:val="24"/>
        </w:rPr>
        <w:t xml:space="preserve">A detailed justification of why disclosure of such information to the public under FOIL would cause substantial injury to your competitive position.  Please note that the courts have ruled that a mere conclusory statement that certain information is a trade secret and that disclosure would cause injury to your competitive position is </w:t>
      </w:r>
      <w:r>
        <w:rPr>
          <w:b/>
          <w:sz w:val="24"/>
          <w:szCs w:val="24"/>
        </w:rPr>
        <w:t>insufficient</w:t>
      </w:r>
      <w:r>
        <w:rPr>
          <w:sz w:val="24"/>
          <w:szCs w:val="24"/>
        </w:rPr>
        <w:t xml:space="preserve"> to protect it from disclosure under FOIL.</w:t>
      </w:r>
    </w:p>
    <w:p w14:paraId="7F8EFBDF" w14:textId="77777777" w:rsidR="00E90E45" w:rsidRDefault="00E90E45" w:rsidP="00E90E45">
      <w:pPr>
        <w:tabs>
          <w:tab w:val="left" w:pos="360"/>
        </w:tabs>
        <w:spacing w:line="280" w:lineRule="atLeast"/>
        <w:jc w:val="both"/>
        <w:rPr>
          <w:sz w:val="24"/>
          <w:szCs w:val="24"/>
        </w:rPr>
      </w:pPr>
    </w:p>
    <w:p w14:paraId="2B61A814" w14:textId="77777777" w:rsidR="00E90E45" w:rsidRDefault="00E90E45" w:rsidP="00E90E45">
      <w:pPr>
        <w:spacing w:line="360" w:lineRule="atLeast"/>
        <w:jc w:val="both"/>
        <w:rPr>
          <w:b/>
          <w:sz w:val="24"/>
          <w:szCs w:val="24"/>
        </w:rPr>
      </w:pPr>
      <w:r>
        <w:rPr>
          <w:b/>
          <w:sz w:val="24"/>
          <w:szCs w:val="24"/>
        </w:rPr>
        <w:t>Failure to identify the information you believe should be protected by Section 87(2)(d) may result in such information being disclosed if a FOIL request is received.</w:t>
      </w:r>
    </w:p>
    <w:p w14:paraId="5C79C9BA" w14:textId="77777777" w:rsidR="00E90E45" w:rsidRDefault="00E90E45" w:rsidP="00E90E45">
      <w:pPr>
        <w:rPr>
          <w:sz w:val="24"/>
          <w:szCs w:val="24"/>
        </w:rPr>
      </w:pPr>
    </w:p>
    <w:p w14:paraId="473CC2D4" w14:textId="77777777" w:rsidR="00E90E45" w:rsidRDefault="00E90E45" w:rsidP="00E90E45">
      <w:pPr>
        <w:spacing w:line="360" w:lineRule="atLeast"/>
        <w:jc w:val="both"/>
        <w:rPr>
          <w:sz w:val="24"/>
          <w:szCs w:val="24"/>
        </w:rPr>
      </w:pPr>
      <w:r>
        <w:rPr>
          <w:sz w:val="24"/>
          <w:szCs w:val="24"/>
        </w:rPr>
        <w:t>It is your responsibility to contact an attorney with any questions about FOIL.</w:t>
      </w:r>
    </w:p>
    <w:p w14:paraId="010B2C31" w14:textId="77777777" w:rsidR="00E90E45" w:rsidRDefault="00E90E45" w:rsidP="00E90E45">
      <w:pPr>
        <w:tabs>
          <w:tab w:val="left" w:pos="540"/>
          <w:tab w:val="left" w:pos="720"/>
          <w:tab w:val="left" w:pos="1080"/>
        </w:tabs>
        <w:rPr>
          <w:b/>
          <w:bCs/>
          <w:sz w:val="24"/>
          <w:szCs w:val="24"/>
        </w:rPr>
      </w:pPr>
    </w:p>
    <w:p w14:paraId="24AAF9DE" w14:textId="77777777" w:rsidR="00E90E45" w:rsidRDefault="00E90E45" w:rsidP="00E90E45">
      <w:pPr>
        <w:tabs>
          <w:tab w:val="left" w:pos="540"/>
          <w:tab w:val="left" w:pos="720"/>
          <w:tab w:val="left" w:pos="1080"/>
        </w:tabs>
        <w:rPr>
          <w:b/>
          <w:bCs/>
          <w:sz w:val="24"/>
          <w:szCs w:val="24"/>
        </w:rPr>
      </w:pPr>
      <w:r>
        <w:rPr>
          <w:b/>
          <w:bCs/>
          <w:sz w:val="24"/>
          <w:szCs w:val="24"/>
        </w:rPr>
        <w:t>Relationship Between the Board and Contractor</w:t>
      </w:r>
    </w:p>
    <w:p w14:paraId="4E40779D" w14:textId="77777777" w:rsidR="00E90E45" w:rsidRDefault="00E90E45" w:rsidP="00E90E45">
      <w:pPr>
        <w:spacing w:line="360" w:lineRule="atLeast"/>
        <w:jc w:val="both"/>
        <w:rPr>
          <w:sz w:val="24"/>
          <w:szCs w:val="24"/>
        </w:rPr>
      </w:pPr>
      <w:r>
        <w:rPr>
          <w:sz w:val="24"/>
          <w:szCs w:val="24"/>
        </w:rPr>
        <w:t>The relationship of the selected financial organization to the Board shall be that of an independent contractor.  In accordance with such status as an independent contractor, the contractor covenants and agrees to act consistent with such status:  to neither hold itself out as, nor claim to be, an officer or employee of the Plan or the State by reason hereof; and not to, by reason hereof, make any claim, demand, or application to or for any right or privilege applicable to an officer or employee of the Plan, including but not limited to workers’ compensation coverage, unemployment benefits, social security coverage, or retirement membership credit.</w:t>
      </w:r>
    </w:p>
    <w:p w14:paraId="1A39AFB2" w14:textId="77777777" w:rsidR="00E90E45" w:rsidRDefault="00E90E45" w:rsidP="00E90E45"/>
    <w:p w14:paraId="3215FFCE" w14:textId="77777777" w:rsidR="00E90E45" w:rsidRDefault="00E90E45" w:rsidP="00E90E45">
      <w:pPr>
        <w:tabs>
          <w:tab w:val="left" w:pos="540"/>
          <w:tab w:val="left" w:pos="720"/>
          <w:tab w:val="left" w:pos="1080"/>
        </w:tabs>
        <w:rPr>
          <w:b/>
          <w:bCs/>
          <w:sz w:val="24"/>
          <w:szCs w:val="24"/>
        </w:rPr>
      </w:pPr>
      <w:r>
        <w:rPr>
          <w:b/>
          <w:bCs/>
          <w:sz w:val="24"/>
          <w:szCs w:val="24"/>
        </w:rPr>
        <w:t>Information Security</w:t>
      </w:r>
    </w:p>
    <w:p w14:paraId="110347E6" w14:textId="77777777" w:rsidR="00E90E45" w:rsidRDefault="00E90E45" w:rsidP="00E90E45">
      <w:pPr>
        <w:spacing w:line="360" w:lineRule="atLeast"/>
        <w:jc w:val="both"/>
        <w:rPr>
          <w:sz w:val="24"/>
          <w:szCs w:val="24"/>
        </w:rPr>
      </w:pPr>
      <w:r>
        <w:rPr>
          <w:sz w:val="24"/>
          <w:szCs w:val="24"/>
        </w:rPr>
        <w:t>Any selected contractor is required to comply with the provisions of the New York State Information Security Breach and Notification Act (General Business Law Section 899-aa; State Technology Law Section 208).  A contractor shall be liable for the cost associated with such breach if caused by Contractor’s negligent or willful acts or omissions of the Contractor’s agents, officers, employees or subcontractors.</w:t>
      </w:r>
    </w:p>
    <w:p w14:paraId="45E9EFA9" w14:textId="77777777" w:rsidR="00E90E45" w:rsidRDefault="00E90E45" w:rsidP="00E90E45">
      <w:pPr>
        <w:rPr>
          <w:sz w:val="24"/>
          <w:szCs w:val="24"/>
        </w:rPr>
      </w:pPr>
    </w:p>
    <w:p w14:paraId="3A9C0D92" w14:textId="77777777" w:rsidR="00E90E45" w:rsidRDefault="00E90E45" w:rsidP="00E90E45">
      <w:pPr>
        <w:tabs>
          <w:tab w:val="left" w:pos="540"/>
          <w:tab w:val="left" w:pos="720"/>
          <w:tab w:val="left" w:pos="1080"/>
        </w:tabs>
        <w:rPr>
          <w:b/>
          <w:bCs/>
          <w:sz w:val="24"/>
          <w:szCs w:val="24"/>
        </w:rPr>
      </w:pPr>
      <w:r>
        <w:rPr>
          <w:b/>
          <w:bCs/>
          <w:sz w:val="24"/>
          <w:szCs w:val="24"/>
        </w:rPr>
        <w:t>Iran Investment Policy</w:t>
      </w:r>
    </w:p>
    <w:p w14:paraId="0FC17874" w14:textId="3CC59FDD" w:rsidR="00E90E45" w:rsidRPr="00456C6F" w:rsidRDefault="00E90E45" w:rsidP="00E90E45">
      <w:pPr>
        <w:tabs>
          <w:tab w:val="left" w:pos="540"/>
          <w:tab w:val="left" w:pos="720"/>
          <w:tab w:val="left" w:pos="1080"/>
        </w:tabs>
        <w:spacing w:line="360" w:lineRule="atLeast"/>
        <w:jc w:val="both"/>
        <w:rPr>
          <w:sz w:val="24"/>
          <w:szCs w:val="24"/>
        </w:rPr>
      </w:pPr>
      <w:r w:rsidRPr="4FE16310">
        <w:rPr>
          <w:sz w:val="24"/>
          <w:szCs w:val="24"/>
        </w:rPr>
        <w:t xml:space="preserve">Any selected contractor is required to comply with the Board’s Iran Investment Policy.  A copy of the Policy is contained in </w:t>
      </w:r>
      <w:r w:rsidRPr="00381D97">
        <w:rPr>
          <w:sz w:val="24"/>
          <w:szCs w:val="24"/>
        </w:rPr>
        <w:t xml:space="preserve">Exhibit </w:t>
      </w:r>
      <w:r w:rsidR="00E82818">
        <w:rPr>
          <w:sz w:val="24"/>
          <w:szCs w:val="24"/>
        </w:rPr>
        <w:t>J</w:t>
      </w:r>
      <w:r w:rsidRPr="00381D97">
        <w:rPr>
          <w:sz w:val="24"/>
          <w:szCs w:val="24"/>
        </w:rPr>
        <w:t>.</w:t>
      </w:r>
    </w:p>
    <w:p w14:paraId="0C36A886" w14:textId="77777777" w:rsidR="00E90E45" w:rsidRDefault="00E90E45" w:rsidP="00E90E45">
      <w:pPr>
        <w:tabs>
          <w:tab w:val="left" w:pos="540"/>
          <w:tab w:val="left" w:pos="720"/>
          <w:tab w:val="left" w:pos="1080"/>
        </w:tabs>
        <w:jc w:val="both"/>
        <w:rPr>
          <w:b/>
          <w:bCs/>
          <w:sz w:val="24"/>
          <w:szCs w:val="24"/>
        </w:rPr>
      </w:pPr>
    </w:p>
    <w:p w14:paraId="27EBE0DE" w14:textId="77777777" w:rsidR="00E90E45" w:rsidRDefault="00E90E45" w:rsidP="00E90E45">
      <w:pPr>
        <w:tabs>
          <w:tab w:val="left" w:pos="540"/>
          <w:tab w:val="left" w:pos="720"/>
          <w:tab w:val="left" w:pos="1080"/>
        </w:tabs>
        <w:jc w:val="both"/>
        <w:rPr>
          <w:b/>
          <w:u w:val="single"/>
        </w:rPr>
      </w:pPr>
      <w:r>
        <w:rPr>
          <w:b/>
          <w:bCs/>
          <w:sz w:val="24"/>
          <w:szCs w:val="24"/>
        </w:rPr>
        <w:t>Cancellation for Convenience</w:t>
      </w:r>
    </w:p>
    <w:p w14:paraId="1F1E635E" w14:textId="77777777" w:rsidR="00E90E45" w:rsidRDefault="00E90E45" w:rsidP="00E90E45">
      <w:pPr>
        <w:spacing w:line="360" w:lineRule="atLeast"/>
        <w:jc w:val="both"/>
        <w:rPr>
          <w:sz w:val="24"/>
          <w:szCs w:val="24"/>
        </w:rPr>
      </w:pPr>
      <w:r>
        <w:rPr>
          <w:sz w:val="24"/>
          <w:szCs w:val="24"/>
        </w:rPr>
        <w:t>The Board retains the right to cancel the contract without reason provided that the contractor is given written notice of its intent to cancel.  This provision should not be understood as waiving the Board’s right to terminate the contract for cause or stop working immediately for unsatisfactory work but is supplementary to that provision.</w:t>
      </w:r>
    </w:p>
    <w:p w14:paraId="6BD6C1E5" w14:textId="77777777" w:rsidR="00E90E45" w:rsidRPr="00B62EC8" w:rsidRDefault="00E90E45" w:rsidP="00E90E45">
      <w:pPr>
        <w:tabs>
          <w:tab w:val="left" w:pos="540"/>
          <w:tab w:val="left" w:pos="720"/>
          <w:tab w:val="left" w:pos="1080"/>
        </w:tabs>
        <w:rPr>
          <w:b/>
          <w:bCs/>
          <w:sz w:val="24"/>
          <w:szCs w:val="24"/>
        </w:rPr>
      </w:pPr>
    </w:p>
    <w:p w14:paraId="28D9699A" w14:textId="77777777" w:rsidR="00E90E45" w:rsidRDefault="00E90E45" w:rsidP="00E90E45">
      <w:pPr>
        <w:tabs>
          <w:tab w:val="left" w:pos="540"/>
          <w:tab w:val="left" w:pos="720"/>
          <w:tab w:val="left" w:pos="1080"/>
        </w:tabs>
        <w:rPr>
          <w:b/>
          <w:bCs/>
          <w:sz w:val="24"/>
          <w:szCs w:val="24"/>
        </w:rPr>
      </w:pPr>
      <w:r>
        <w:rPr>
          <w:b/>
          <w:bCs/>
          <w:sz w:val="24"/>
          <w:szCs w:val="24"/>
        </w:rPr>
        <w:t>Contract Termination Provision</w:t>
      </w:r>
    </w:p>
    <w:p w14:paraId="37B4F2B7" w14:textId="77777777" w:rsidR="00E90E45" w:rsidRDefault="00E90E45" w:rsidP="00E90E45">
      <w:pPr>
        <w:spacing w:line="360" w:lineRule="atLeast"/>
        <w:jc w:val="both"/>
        <w:rPr>
          <w:sz w:val="24"/>
          <w:szCs w:val="24"/>
        </w:rPr>
      </w:pPr>
      <w:r>
        <w:rPr>
          <w:sz w:val="24"/>
          <w:szCs w:val="24"/>
        </w:rPr>
        <w:lastRenderedPageBreak/>
        <w:t>The Board reserves the right to terminate any contract resulting from this RFP in the event it is found that the certification filed by the Contractor in accordance with New York State Finance Law Sections 139-j and 139-k was intentionally false or intentionally incomplete.</w:t>
      </w:r>
    </w:p>
    <w:p w14:paraId="33D0320B" w14:textId="77777777" w:rsidR="00E90E45" w:rsidRDefault="00E90E45" w:rsidP="00E90E45">
      <w:pPr>
        <w:rPr>
          <w:sz w:val="24"/>
          <w:szCs w:val="24"/>
        </w:rPr>
      </w:pPr>
    </w:p>
    <w:p w14:paraId="551CA87C" w14:textId="77777777" w:rsidR="00E90E45" w:rsidRDefault="00E90E45" w:rsidP="00E90E45">
      <w:pPr>
        <w:tabs>
          <w:tab w:val="left" w:pos="540"/>
          <w:tab w:val="left" w:pos="720"/>
          <w:tab w:val="left" w:pos="1080"/>
        </w:tabs>
        <w:spacing w:line="360" w:lineRule="atLeast"/>
        <w:jc w:val="both"/>
        <w:rPr>
          <w:sz w:val="24"/>
          <w:szCs w:val="24"/>
        </w:rPr>
      </w:pPr>
      <w:r>
        <w:rPr>
          <w:sz w:val="24"/>
          <w:szCs w:val="24"/>
        </w:rPr>
        <w:t>If a contractor fails to make the certifications required by Section 5-a of the New York State Tax Law, the contract cannot take effect.  If during the term of the contract, the Tax Department or the covered agency discovers that a certification was false, then such false certification may subject the contractor to civil or criminal sanctions and a finding of non-responsibility for future procurements.  Under certain circumstances, the statute provides that the contract shall be subject to termination if the covered agency determines that termination of the contract is in the best interest of New York State.</w:t>
      </w:r>
    </w:p>
    <w:p w14:paraId="47788ABE" w14:textId="77777777" w:rsidR="00E90E45" w:rsidRDefault="00E90E45" w:rsidP="00E90E45">
      <w:pPr>
        <w:tabs>
          <w:tab w:val="left" w:pos="540"/>
          <w:tab w:val="left" w:pos="720"/>
          <w:tab w:val="left" w:pos="1080"/>
        </w:tabs>
        <w:rPr>
          <w:b/>
          <w:bCs/>
          <w:sz w:val="24"/>
          <w:szCs w:val="24"/>
        </w:rPr>
      </w:pPr>
    </w:p>
    <w:p w14:paraId="766F71DD" w14:textId="77777777" w:rsidR="00E90E45" w:rsidRDefault="00E90E45" w:rsidP="00E90E45">
      <w:pPr>
        <w:tabs>
          <w:tab w:val="left" w:pos="540"/>
          <w:tab w:val="left" w:pos="720"/>
          <w:tab w:val="left" w:pos="1080"/>
        </w:tabs>
        <w:rPr>
          <w:b/>
          <w:bCs/>
          <w:sz w:val="24"/>
          <w:szCs w:val="24"/>
        </w:rPr>
      </w:pPr>
      <w:r>
        <w:rPr>
          <w:b/>
          <w:bCs/>
          <w:sz w:val="24"/>
          <w:szCs w:val="24"/>
        </w:rPr>
        <w:t>Assurances</w:t>
      </w:r>
    </w:p>
    <w:p w14:paraId="2C701922" w14:textId="77777777" w:rsidR="00E90E45" w:rsidRDefault="00E90E45" w:rsidP="00E90E45">
      <w:pPr>
        <w:spacing w:line="360" w:lineRule="atLeast"/>
        <w:jc w:val="both"/>
        <w:rPr>
          <w:sz w:val="24"/>
          <w:szCs w:val="24"/>
        </w:rPr>
      </w:pPr>
      <w:r>
        <w:rPr>
          <w:sz w:val="24"/>
          <w:szCs w:val="24"/>
        </w:rPr>
        <w:t>The proposer warrants that it has carefully reviewed the needs of the Board as described in the RFP, its attachments and other communications related to the RFP, and that it has familiarized itself with the specifications and requirements of the RFP and warrants that it can provide such services as represented in the proposer’s proposal.  The proposer acknowledges and agrees that this RFP is subject to all applicable federal, state, and local laws, regulations, and policies, and the omission of or failure to reference any such law, regulation, or policy in this RFP shall not be construed as a waiver of any requirement or obligation imposed by such law, regulation, or policy.  The proposer agrees that it will perform all of its obligations in the resultant contract in accordance with all applicable federal, State, and local laws, regulations and policies.  The proposer affirms that the terms of the RFP and the attachments do not violate any contracts or agreements to which it is a party, and that its other contractual obligations will not adversely influence its capabilities to perform under the contract.  Proposers may be requested to provide evidence that the award of the contract from this RFP will not result in a conflict of interest with regard either to other work performed by the contractor, or to potential conflict of interest among specific contractor staff or subcontractors.</w:t>
      </w:r>
    </w:p>
    <w:p w14:paraId="6380EBEA" w14:textId="77777777" w:rsidR="00E90E45" w:rsidRDefault="00E90E45" w:rsidP="00E90E45">
      <w:pPr>
        <w:rPr>
          <w:b/>
          <w:sz w:val="24"/>
          <w:szCs w:val="24"/>
        </w:rPr>
      </w:pPr>
    </w:p>
    <w:p w14:paraId="63E7638C" w14:textId="77777777" w:rsidR="00E90E45" w:rsidRDefault="00E90E45" w:rsidP="00E90E45">
      <w:pPr>
        <w:pStyle w:val="Heading7"/>
      </w:pPr>
      <w:r>
        <w:rPr>
          <w:b/>
          <w:szCs w:val="24"/>
        </w:rPr>
        <w:t>Force Majeure</w:t>
      </w:r>
    </w:p>
    <w:p w14:paraId="3EE2CF25" w14:textId="77777777" w:rsidR="00E90E45" w:rsidRDefault="00E90E45" w:rsidP="00E90E45">
      <w:pPr>
        <w:spacing w:line="360" w:lineRule="atLeast"/>
        <w:jc w:val="both"/>
        <w:rPr>
          <w:sz w:val="24"/>
          <w:szCs w:val="24"/>
        </w:rPr>
      </w:pPr>
      <w:r>
        <w:rPr>
          <w:sz w:val="24"/>
          <w:szCs w:val="24"/>
        </w:rPr>
        <w:t xml:space="preserve">A force majeure occurrence is an event or effect that cannot be reasonably anticipated or controlled.  Force majeure includes, but is not limited to, acts of God, acts of war, acts of public enemies, strikes, fires, explosion, actions of the elements, floods, or other similar causes beyond the control of the Contractor or the Board in the performance of the Contract which non-performance, by exercise of reasonable diligence, cannot be prevented.  Contractor shall provide the Board with written notice of any force majeure occurrence as soon as the delay is known.  </w:t>
      </w:r>
    </w:p>
    <w:p w14:paraId="1E319DC1" w14:textId="77777777" w:rsidR="00E90E45" w:rsidRDefault="00E90E45" w:rsidP="00E90E45">
      <w:pPr>
        <w:rPr>
          <w:sz w:val="24"/>
          <w:szCs w:val="24"/>
        </w:rPr>
      </w:pPr>
    </w:p>
    <w:p w14:paraId="707DAA62" w14:textId="77777777" w:rsidR="00E90E45" w:rsidRDefault="00E90E45" w:rsidP="00E90E45">
      <w:pPr>
        <w:spacing w:line="360" w:lineRule="atLeast"/>
        <w:jc w:val="both"/>
        <w:rPr>
          <w:sz w:val="24"/>
          <w:szCs w:val="24"/>
        </w:rPr>
      </w:pPr>
      <w:r>
        <w:rPr>
          <w:sz w:val="24"/>
          <w:szCs w:val="24"/>
        </w:rPr>
        <w:t xml:space="preserve">Neither the Contractor nor the Board shall be liable to the other for any delay in or failure of performance under the Contract due to a force majeure occurrence.  Any such delay in or failure of performance shall not constitute default or give rise to any liability for damages.  The existence </w:t>
      </w:r>
      <w:r>
        <w:rPr>
          <w:sz w:val="24"/>
          <w:szCs w:val="24"/>
        </w:rPr>
        <w:lastRenderedPageBreak/>
        <w:t>of such causes of such delay or failure shall extend the period for performance to such extent as determined by the Contractor and the Board to be necessary to complete performance by the Contractor if reasonable diligence is exercised after the cause of delay or failure has been removed.</w:t>
      </w:r>
    </w:p>
    <w:p w14:paraId="1FFE776D" w14:textId="77777777" w:rsidR="00E90E45" w:rsidRDefault="00E90E45" w:rsidP="00E90E45">
      <w:pPr>
        <w:jc w:val="both"/>
        <w:rPr>
          <w:sz w:val="24"/>
          <w:szCs w:val="24"/>
        </w:rPr>
      </w:pPr>
    </w:p>
    <w:p w14:paraId="003853F6" w14:textId="77777777" w:rsidR="00E90E45" w:rsidRDefault="00E90E45" w:rsidP="00E90E45">
      <w:pPr>
        <w:pStyle w:val="Heading8"/>
        <w:jc w:val="left"/>
        <w:rPr>
          <w:szCs w:val="24"/>
        </w:rPr>
      </w:pPr>
      <w:r>
        <w:rPr>
          <w:szCs w:val="24"/>
        </w:rPr>
        <w:t>Rights Reserved</w:t>
      </w:r>
    </w:p>
    <w:p w14:paraId="0BF9C329" w14:textId="77777777" w:rsidR="00E90E45" w:rsidRDefault="00E90E45" w:rsidP="00E90E45">
      <w:pPr>
        <w:jc w:val="both"/>
        <w:rPr>
          <w:sz w:val="24"/>
          <w:szCs w:val="24"/>
        </w:rPr>
      </w:pPr>
      <w:r>
        <w:rPr>
          <w:sz w:val="24"/>
          <w:szCs w:val="24"/>
        </w:rPr>
        <w:t>In order to serve the best interests of the Plan and its participants, the Board reserves the right to:</w:t>
      </w:r>
    </w:p>
    <w:p w14:paraId="07C0B79E" w14:textId="77777777" w:rsidR="00E90E45" w:rsidRDefault="00E90E45" w:rsidP="00E90E45">
      <w:pPr>
        <w:spacing w:line="200" w:lineRule="exact"/>
        <w:jc w:val="both"/>
        <w:rPr>
          <w:sz w:val="24"/>
          <w:szCs w:val="24"/>
        </w:rPr>
      </w:pPr>
    </w:p>
    <w:p w14:paraId="0750E157" w14:textId="77777777" w:rsidR="00E90E45" w:rsidRDefault="00E90E45" w:rsidP="00E90E45">
      <w:pPr>
        <w:numPr>
          <w:ilvl w:val="0"/>
          <w:numId w:val="4"/>
        </w:numPr>
        <w:tabs>
          <w:tab w:val="left" w:pos="360"/>
        </w:tabs>
        <w:spacing w:line="320" w:lineRule="atLeast"/>
        <w:jc w:val="both"/>
        <w:rPr>
          <w:sz w:val="24"/>
          <w:szCs w:val="24"/>
        </w:rPr>
      </w:pPr>
      <w:r>
        <w:rPr>
          <w:sz w:val="24"/>
          <w:szCs w:val="24"/>
        </w:rPr>
        <w:t>Postpone or cancel this RFP upon notification to all proposers.</w:t>
      </w:r>
    </w:p>
    <w:p w14:paraId="44E16C9F" w14:textId="77777777" w:rsidR="00E90E45" w:rsidRDefault="00E90E45" w:rsidP="00E90E45">
      <w:pPr>
        <w:numPr>
          <w:ilvl w:val="0"/>
          <w:numId w:val="4"/>
        </w:numPr>
        <w:tabs>
          <w:tab w:val="left" w:pos="360"/>
        </w:tabs>
        <w:spacing w:line="320" w:lineRule="atLeast"/>
        <w:jc w:val="both"/>
        <w:rPr>
          <w:sz w:val="24"/>
          <w:szCs w:val="24"/>
        </w:rPr>
      </w:pPr>
      <w:r>
        <w:rPr>
          <w:sz w:val="24"/>
          <w:szCs w:val="24"/>
        </w:rPr>
        <w:t>Amend the specifications after their release with appropriate notice to all proposers.</w:t>
      </w:r>
    </w:p>
    <w:p w14:paraId="1710F489" w14:textId="77777777" w:rsidR="00E90E45" w:rsidRDefault="00E90E45" w:rsidP="00E90E45">
      <w:pPr>
        <w:numPr>
          <w:ilvl w:val="0"/>
          <w:numId w:val="4"/>
        </w:numPr>
        <w:tabs>
          <w:tab w:val="left" w:pos="360"/>
        </w:tabs>
        <w:spacing w:line="320" w:lineRule="atLeast"/>
        <w:jc w:val="both"/>
        <w:rPr>
          <w:sz w:val="24"/>
          <w:szCs w:val="24"/>
        </w:rPr>
      </w:pPr>
      <w:r>
        <w:rPr>
          <w:sz w:val="24"/>
          <w:szCs w:val="24"/>
        </w:rPr>
        <w:t>Request proposers to present supplemental information clarifying their proposal, either in writing or in formal presentation.</w:t>
      </w:r>
    </w:p>
    <w:p w14:paraId="0081DBBA" w14:textId="77777777" w:rsidR="00E90E45" w:rsidRDefault="00E90E45" w:rsidP="00E90E45">
      <w:pPr>
        <w:numPr>
          <w:ilvl w:val="0"/>
          <w:numId w:val="4"/>
        </w:numPr>
        <w:tabs>
          <w:tab w:val="left" w:pos="360"/>
        </w:tabs>
        <w:spacing w:line="320" w:lineRule="atLeast"/>
        <w:jc w:val="both"/>
        <w:rPr>
          <w:sz w:val="24"/>
          <w:szCs w:val="24"/>
        </w:rPr>
      </w:pPr>
      <w:r>
        <w:rPr>
          <w:sz w:val="24"/>
          <w:szCs w:val="24"/>
        </w:rPr>
        <w:t>Waive or modify minor irregularities in proposals received after prior notification to the proposer.</w:t>
      </w:r>
    </w:p>
    <w:p w14:paraId="10D72BA4" w14:textId="77777777" w:rsidR="00E90E45" w:rsidRDefault="00E90E45" w:rsidP="00E90E45">
      <w:pPr>
        <w:numPr>
          <w:ilvl w:val="0"/>
          <w:numId w:val="4"/>
        </w:numPr>
        <w:tabs>
          <w:tab w:val="left" w:pos="360"/>
        </w:tabs>
        <w:spacing w:line="320" w:lineRule="atLeast"/>
        <w:jc w:val="both"/>
        <w:rPr>
          <w:sz w:val="24"/>
          <w:szCs w:val="24"/>
        </w:rPr>
      </w:pPr>
      <w:r>
        <w:rPr>
          <w:sz w:val="24"/>
          <w:szCs w:val="24"/>
        </w:rPr>
        <w:t>Reject any and all proposals received in response to this RFP.</w:t>
      </w:r>
    </w:p>
    <w:p w14:paraId="29B1E77B" w14:textId="49DF2CB0" w:rsidR="00E90E45" w:rsidRDefault="00E90E45" w:rsidP="00E90E45">
      <w:pPr>
        <w:numPr>
          <w:ilvl w:val="0"/>
          <w:numId w:val="4"/>
        </w:numPr>
        <w:tabs>
          <w:tab w:val="left" w:pos="360"/>
        </w:tabs>
        <w:spacing w:line="320" w:lineRule="atLeast"/>
        <w:jc w:val="both"/>
        <w:rPr>
          <w:sz w:val="24"/>
          <w:szCs w:val="24"/>
        </w:rPr>
      </w:pPr>
      <w:r w:rsidRPr="4FE16310">
        <w:rPr>
          <w:sz w:val="24"/>
          <w:szCs w:val="24"/>
        </w:rPr>
        <w:t xml:space="preserve">The Board may ask for a best and final offer </w:t>
      </w:r>
      <w:r w:rsidR="2FC88D6B" w:rsidRPr="4FE16310">
        <w:rPr>
          <w:sz w:val="24"/>
          <w:szCs w:val="24"/>
        </w:rPr>
        <w:t xml:space="preserve">before, </w:t>
      </w:r>
      <w:r w:rsidRPr="4FE16310">
        <w:rPr>
          <w:sz w:val="24"/>
          <w:szCs w:val="24"/>
        </w:rPr>
        <w:t>during or after the finalist interviews.</w:t>
      </w:r>
    </w:p>
    <w:p w14:paraId="290A21CE" w14:textId="77777777" w:rsidR="00E90E45" w:rsidRDefault="00E90E45" w:rsidP="00E90E45">
      <w:pPr>
        <w:numPr>
          <w:ilvl w:val="0"/>
          <w:numId w:val="4"/>
        </w:numPr>
        <w:tabs>
          <w:tab w:val="left" w:pos="360"/>
        </w:tabs>
        <w:spacing w:line="320" w:lineRule="atLeast"/>
        <w:jc w:val="both"/>
        <w:rPr>
          <w:sz w:val="24"/>
          <w:szCs w:val="24"/>
        </w:rPr>
      </w:pPr>
      <w:r>
        <w:rPr>
          <w:sz w:val="24"/>
          <w:szCs w:val="24"/>
        </w:rPr>
        <w:t>Negotiate all terms of the contract with the selected proposer, including fees, and make the selection contingent on successful negotiation of the contract.</w:t>
      </w:r>
    </w:p>
    <w:p w14:paraId="04BF9BF1" w14:textId="77777777" w:rsidR="00E90E45" w:rsidRDefault="00E90E45" w:rsidP="00E90E45">
      <w:pPr>
        <w:numPr>
          <w:ilvl w:val="0"/>
          <w:numId w:val="4"/>
        </w:numPr>
        <w:tabs>
          <w:tab w:val="left" w:pos="360"/>
        </w:tabs>
        <w:spacing w:line="320" w:lineRule="atLeast"/>
        <w:jc w:val="both"/>
        <w:rPr>
          <w:sz w:val="24"/>
          <w:szCs w:val="24"/>
        </w:rPr>
      </w:pPr>
      <w:r>
        <w:rPr>
          <w:sz w:val="24"/>
          <w:szCs w:val="24"/>
        </w:rPr>
        <w:t>Negotiate with the next highest rated proposer if negotiating a contract with the selected proposer(s) cannot be accomplished within an acceptable time frame.  No proposer will have any rights against the Board or the Plan arising from such negotiations.</w:t>
      </w:r>
    </w:p>
    <w:p w14:paraId="45CE1BF1" w14:textId="77777777" w:rsidR="00E90E45" w:rsidRPr="00E0705B" w:rsidRDefault="00E90E45" w:rsidP="00E90E45">
      <w:pPr>
        <w:numPr>
          <w:ilvl w:val="0"/>
          <w:numId w:val="4"/>
        </w:numPr>
        <w:tabs>
          <w:tab w:val="left" w:pos="360"/>
        </w:tabs>
        <w:spacing w:line="320" w:lineRule="atLeast"/>
        <w:jc w:val="both"/>
        <w:rPr>
          <w:sz w:val="24"/>
          <w:szCs w:val="24"/>
        </w:rPr>
      </w:pPr>
      <w:r>
        <w:rPr>
          <w:sz w:val="24"/>
          <w:szCs w:val="24"/>
        </w:rPr>
        <w:t>Make any payment contingent upon the submission of specific deliverables.</w:t>
      </w:r>
    </w:p>
    <w:p w14:paraId="0F12D544" w14:textId="77777777" w:rsidR="00E90E45" w:rsidRDefault="00E90E45" w:rsidP="00E90E45">
      <w:pPr>
        <w:tabs>
          <w:tab w:val="left" w:pos="540"/>
        </w:tabs>
        <w:spacing w:line="360" w:lineRule="atLeast"/>
        <w:rPr>
          <w:b/>
          <w:smallCaps/>
          <w:sz w:val="24"/>
          <w:szCs w:val="24"/>
        </w:rPr>
      </w:pPr>
    </w:p>
    <w:p w14:paraId="608C524A" w14:textId="77777777" w:rsidR="00E90E45" w:rsidRDefault="00E90E45" w:rsidP="00E90E45">
      <w:pPr>
        <w:tabs>
          <w:tab w:val="left" w:pos="540"/>
        </w:tabs>
        <w:spacing w:line="360" w:lineRule="atLeast"/>
        <w:rPr>
          <w:sz w:val="24"/>
          <w:szCs w:val="24"/>
        </w:rPr>
      </w:pPr>
      <w:r>
        <w:rPr>
          <w:b/>
          <w:smallCaps/>
          <w:sz w:val="24"/>
          <w:szCs w:val="24"/>
        </w:rPr>
        <w:t>VI.</w:t>
      </w:r>
      <w:r>
        <w:rPr>
          <w:b/>
          <w:smallCaps/>
          <w:sz w:val="24"/>
          <w:szCs w:val="24"/>
        </w:rPr>
        <w:tab/>
        <w:t>Conditions</w:t>
      </w:r>
    </w:p>
    <w:p w14:paraId="023DD0C1" w14:textId="77777777" w:rsidR="00E90E45" w:rsidRDefault="00E90E45" w:rsidP="00E90E45">
      <w:pPr>
        <w:tabs>
          <w:tab w:val="left" w:pos="540"/>
        </w:tabs>
        <w:spacing w:line="360" w:lineRule="atLeast"/>
        <w:ind w:right="-180"/>
        <w:jc w:val="both"/>
        <w:rPr>
          <w:sz w:val="24"/>
        </w:rPr>
      </w:pPr>
    </w:p>
    <w:p w14:paraId="187E36DC" w14:textId="77777777" w:rsidR="00E90E45" w:rsidRDefault="00E90E45" w:rsidP="00E90E45">
      <w:pPr>
        <w:tabs>
          <w:tab w:val="left" w:pos="540"/>
        </w:tabs>
        <w:spacing w:line="360" w:lineRule="atLeast"/>
        <w:ind w:right="-180"/>
        <w:jc w:val="both"/>
        <w:rPr>
          <w:sz w:val="24"/>
        </w:rPr>
      </w:pPr>
      <w:r>
        <w:rPr>
          <w:sz w:val="24"/>
        </w:rPr>
        <w:t>Responding financial organizations are advised to become familiar with all conditions, instructions, and specifications governing this RFP, as well as the Rules and Regulations and the terms and provisions of the Plan (all of the foregoing hereinafter referred to as the "Conditions").  The Conditions shall be incorporated by reference into the final contract.  Once a proposal has been accepted, (</w:t>
      </w:r>
      <w:proofErr w:type="spellStart"/>
      <w:r>
        <w:rPr>
          <w:sz w:val="24"/>
        </w:rPr>
        <w:t>i</w:t>
      </w:r>
      <w:proofErr w:type="spellEnd"/>
      <w:r>
        <w:rPr>
          <w:sz w:val="24"/>
        </w:rPr>
        <w:t>) the selected financial organization(</w:t>
      </w:r>
      <w:r w:rsidRPr="00A4319E">
        <w:rPr>
          <w:sz w:val="24"/>
        </w:rPr>
        <w:t>s</w:t>
      </w:r>
      <w:r>
        <w:rPr>
          <w:sz w:val="24"/>
        </w:rPr>
        <w:t>) shall not refuse to enter into a contract where such refusal is based on an objection to any of the Conditions and (ii) the selected financial organization(</w:t>
      </w:r>
      <w:r w:rsidRPr="00A4319E">
        <w:rPr>
          <w:sz w:val="24"/>
        </w:rPr>
        <w:t>s</w:t>
      </w:r>
      <w:r>
        <w:rPr>
          <w:sz w:val="24"/>
        </w:rPr>
        <w:t>) shall not be entitled to additional compensation, or to alter the terms of its proposal as a result of an objection to any of the Conditions.  Responding financial organizations are further advised that the Board may refuse to accept any proposal not accompanied by a representation that the selected financial organization(</w:t>
      </w:r>
      <w:r w:rsidRPr="00A4319E">
        <w:rPr>
          <w:sz w:val="24"/>
        </w:rPr>
        <w:t>s</w:t>
      </w:r>
      <w:r>
        <w:rPr>
          <w:sz w:val="24"/>
        </w:rPr>
        <w:t>) (</w:t>
      </w:r>
      <w:proofErr w:type="spellStart"/>
      <w:r>
        <w:rPr>
          <w:sz w:val="24"/>
        </w:rPr>
        <w:t>i</w:t>
      </w:r>
      <w:proofErr w:type="spellEnd"/>
      <w:r>
        <w:rPr>
          <w:sz w:val="24"/>
        </w:rPr>
        <w:t xml:space="preserve">) will provide written comments to the Board’s legal counsel within seven days of receipt from the Board’s counsel of a contract, with such comments complying with all terms required by this RFP; and (ii) will make available all resources necessary to ensure that an agreement acceptable to the Board is negotiated within 30 days of receipt from the Board’s counsel of a contract, or such other shorter period that the Board may announce prior to selection.  The Board reserves the right, to the extent permitted by law, to make all final determinations about whether a financial organization has adequately satisfied the Conditions.  The Board shall not be deemed to </w:t>
      </w:r>
      <w:r>
        <w:rPr>
          <w:sz w:val="24"/>
        </w:rPr>
        <w:lastRenderedPageBreak/>
        <w:t>have waived any requirement set forth in this RFP unless the Board agrees to such a waiver in writing.</w:t>
      </w:r>
    </w:p>
    <w:p w14:paraId="6C83D4B5" w14:textId="77777777" w:rsidR="00E90E45" w:rsidRDefault="00E90E45" w:rsidP="00FD5523">
      <w:pPr>
        <w:tabs>
          <w:tab w:val="left" w:pos="540"/>
          <w:tab w:val="left" w:pos="720"/>
          <w:tab w:val="left" w:pos="1080"/>
        </w:tabs>
        <w:spacing w:line="360" w:lineRule="atLeast"/>
        <w:jc w:val="both"/>
        <w:rPr>
          <w:sz w:val="24"/>
          <w:szCs w:val="24"/>
        </w:rPr>
      </w:pPr>
    </w:p>
    <w:p w14:paraId="577FE7C5" w14:textId="77777777" w:rsidR="00FD5523" w:rsidRDefault="00FD5523" w:rsidP="00FD5523">
      <w:pPr>
        <w:tabs>
          <w:tab w:val="left" w:pos="540"/>
          <w:tab w:val="left" w:pos="720"/>
          <w:tab w:val="left" w:pos="1080"/>
        </w:tabs>
        <w:spacing w:line="360" w:lineRule="atLeast"/>
        <w:jc w:val="both"/>
        <w:rPr>
          <w:sz w:val="24"/>
          <w:szCs w:val="24"/>
        </w:rPr>
      </w:pPr>
    </w:p>
    <w:p w14:paraId="3E7CDEE2" w14:textId="77777777" w:rsidR="00E90E45" w:rsidRDefault="00E90E45" w:rsidP="00FD5523">
      <w:pPr>
        <w:tabs>
          <w:tab w:val="left" w:pos="540"/>
        </w:tabs>
        <w:spacing w:line="360" w:lineRule="atLeast"/>
        <w:jc w:val="center"/>
        <w:rPr>
          <w:b/>
          <w:sz w:val="24"/>
          <w:szCs w:val="24"/>
        </w:rPr>
      </w:pPr>
    </w:p>
    <w:p w14:paraId="4DB0C7CC" w14:textId="77777777" w:rsidR="00E90E45" w:rsidRDefault="00E90E45" w:rsidP="00FD5523">
      <w:pPr>
        <w:tabs>
          <w:tab w:val="left" w:pos="540"/>
        </w:tabs>
        <w:spacing w:line="360" w:lineRule="atLeast"/>
        <w:jc w:val="center"/>
        <w:rPr>
          <w:b/>
          <w:sz w:val="24"/>
          <w:szCs w:val="24"/>
        </w:rPr>
      </w:pPr>
    </w:p>
    <w:p w14:paraId="40FFEA0B" w14:textId="77777777" w:rsidR="000B7E4E" w:rsidRDefault="000B7E4E" w:rsidP="00FD5523">
      <w:pPr>
        <w:tabs>
          <w:tab w:val="left" w:pos="540"/>
        </w:tabs>
        <w:spacing w:line="360" w:lineRule="atLeast"/>
        <w:jc w:val="center"/>
        <w:rPr>
          <w:b/>
          <w:sz w:val="24"/>
          <w:szCs w:val="24"/>
        </w:rPr>
      </w:pPr>
    </w:p>
    <w:p w14:paraId="6F20186D" w14:textId="77777777" w:rsidR="000B7E4E" w:rsidRDefault="000B7E4E" w:rsidP="00FD5523">
      <w:pPr>
        <w:tabs>
          <w:tab w:val="left" w:pos="540"/>
        </w:tabs>
        <w:spacing w:line="360" w:lineRule="atLeast"/>
        <w:jc w:val="center"/>
        <w:rPr>
          <w:b/>
          <w:sz w:val="24"/>
          <w:szCs w:val="24"/>
        </w:rPr>
      </w:pPr>
    </w:p>
    <w:p w14:paraId="26798488" w14:textId="77777777" w:rsidR="000B7E4E" w:rsidRDefault="000B7E4E" w:rsidP="00FD5523">
      <w:pPr>
        <w:tabs>
          <w:tab w:val="left" w:pos="540"/>
        </w:tabs>
        <w:spacing w:line="360" w:lineRule="atLeast"/>
        <w:jc w:val="center"/>
        <w:rPr>
          <w:b/>
          <w:sz w:val="24"/>
          <w:szCs w:val="24"/>
        </w:rPr>
      </w:pPr>
    </w:p>
    <w:p w14:paraId="4C8AF846" w14:textId="77777777" w:rsidR="000B7E4E" w:rsidRDefault="000B7E4E" w:rsidP="00FD5523">
      <w:pPr>
        <w:tabs>
          <w:tab w:val="left" w:pos="540"/>
        </w:tabs>
        <w:spacing w:line="360" w:lineRule="atLeast"/>
        <w:jc w:val="center"/>
        <w:rPr>
          <w:b/>
          <w:sz w:val="24"/>
          <w:szCs w:val="24"/>
        </w:rPr>
      </w:pPr>
    </w:p>
    <w:p w14:paraId="2517CB93" w14:textId="77777777" w:rsidR="000B7E4E" w:rsidRDefault="000B7E4E" w:rsidP="00FD5523">
      <w:pPr>
        <w:tabs>
          <w:tab w:val="left" w:pos="540"/>
        </w:tabs>
        <w:spacing w:line="360" w:lineRule="atLeast"/>
        <w:jc w:val="center"/>
        <w:rPr>
          <w:b/>
          <w:sz w:val="24"/>
          <w:szCs w:val="24"/>
        </w:rPr>
      </w:pPr>
    </w:p>
    <w:p w14:paraId="472E794B" w14:textId="77777777" w:rsidR="000B7E4E" w:rsidRDefault="000B7E4E" w:rsidP="00FD5523">
      <w:pPr>
        <w:tabs>
          <w:tab w:val="left" w:pos="540"/>
        </w:tabs>
        <w:spacing w:line="360" w:lineRule="atLeast"/>
        <w:jc w:val="center"/>
        <w:rPr>
          <w:b/>
          <w:sz w:val="24"/>
          <w:szCs w:val="24"/>
        </w:rPr>
      </w:pPr>
    </w:p>
    <w:p w14:paraId="561E90AB" w14:textId="77777777" w:rsidR="000B7E4E" w:rsidRDefault="000B7E4E" w:rsidP="00FD5523">
      <w:pPr>
        <w:tabs>
          <w:tab w:val="left" w:pos="540"/>
        </w:tabs>
        <w:spacing w:line="360" w:lineRule="atLeast"/>
        <w:jc w:val="center"/>
        <w:rPr>
          <w:b/>
          <w:sz w:val="24"/>
          <w:szCs w:val="24"/>
        </w:rPr>
      </w:pPr>
    </w:p>
    <w:p w14:paraId="5033A8B7" w14:textId="77777777" w:rsidR="000B7E4E" w:rsidRDefault="000B7E4E" w:rsidP="00FD5523">
      <w:pPr>
        <w:tabs>
          <w:tab w:val="left" w:pos="540"/>
        </w:tabs>
        <w:spacing w:line="360" w:lineRule="atLeast"/>
        <w:jc w:val="center"/>
        <w:rPr>
          <w:b/>
          <w:sz w:val="24"/>
          <w:szCs w:val="24"/>
        </w:rPr>
      </w:pPr>
    </w:p>
    <w:p w14:paraId="66BB3133" w14:textId="77777777" w:rsidR="000B7E4E" w:rsidRDefault="000B7E4E" w:rsidP="00FD5523">
      <w:pPr>
        <w:tabs>
          <w:tab w:val="left" w:pos="540"/>
        </w:tabs>
        <w:spacing w:line="360" w:lineRule="atLeast"/>
        <w:jc w:val="center"/>
        <w:rPr>
          <w:b/>
          <w:sz w:val="24"/>
          <w:szCs w:val="24"/>
        </w:rPr>
      </w:pPr>
    </w:p>
    <w:p w14:paraId="6BD9739B" w14:textId="77777777" w:rsidR="000B7E4E" w:rsidRDefault="000B7E4E" w:rsidP="00FD5523">
      <w:pPr>
        <w:tabs>
          <w:tab w:val="left" w:pos="540"/>
        </w:tabs>
        <w:spacing w:line="360" w:lineRule="atLeast"/>
        <w:jc w:val="center"/>
        <w:rPr>
          <w:b/>
          <w:sz w:val="24"/>
          <w:szCs w:val="24"/>
        </w:rPr>
      </w:pPr>
    </w:p>
    <w:p w14:paraId="595D34CE" w14:textId="77777777" w:rsidR="000B7E4E" w:rsidRDefault="000B7E4E" w:rsidP="00FD5523">
      <w:pPr>
        <w:tabs>
          <w:tab w:val="left" w:pos="540"/>
        </w:tabs>
        <w:spacing w:line="360" w:lineRule="atLeast"/>
        <w:jc w:val="center"/>
        <w:rPr>
          <w:b/>
          <w:sz w:val="24"/>
          <w:szCs w:val="24"/>
        </w:rPr>
      </w:pPr>
    </w:p>
    <w:p w14:paraId="3F93ABDF" w14:textId="77777777" w:rsidR="000B7E4E" w:rsidRDefault="000B7E4E" w:rsidP="00FD5523">
      <w:pPr>
        <w:tabs>
          <w:tab w:val="left" w:pos="540"/>
        </w:tabs>
        <w:spacing w:line="360" w:lineRule="atLeast"/>
        <w:jc w:val="center"/>
        <w:rPr>
          <w:b/>
          <w:sz w:val="24"/>
          <w:szCs w:val="24"/>
        </w:rPr>
      </w:pPr>
    </w:p>
    <w:p w14:paraId="5B8FB309" w14:textId="77777777" w:rsidR="000B7E4E" w:rsidRDefault="000B7E4E" w:rsidP="00FD5523">
      <w:pPr>
        <w:tabs>
          <w:tab w:val="left" w:pos="540"/>
        </w:tabs>
        <w:spacing w:line="360" w:lineRule="atLeast"/>
        <w:jc w:val="center"/>
        <w:rPr>
          <w:b/>
          <w:sz w:val="24"/>
          <w:szCs w:val="24"/>
        </w:rPr>
      </w:pPr>
    </w:p>
    <w:p w14:paraId="1210FDFF" w14:textId="77777777" w:rsidR="000B7E4E" w:rsidRDefault="000B7E4E" w:rsidP="00FD5523">
      <w:pPr>
        <w:tabs>
          <w:tab w:val="left" w:pos="540"/>
        </w:tabs>
        <w:spacing w:line="360" w:lineRule="atLeast"/>
        <w:jc w:val="center"/>
        <w:rPr>
          <w:b/>
          <w:sz w:val="24"/>
          <w:szCs w:val="24"/>
        </w:rPr>
      </w:pPr>
    </w:p>
    <w:p w14:paraId="07048160" w14:textId="77777777" w:rsidR="000B7E4E" w:rsidRDefault="000B7E4E" w:rsidP="00FD5523">
      <w:pPr>
        <w:tabs>
          <w:tab w:val="left" w:pos="540"/>
        </w:tabs>
        <w:spacing w:line="360" w:lineRule="atLeast"/>
        <w:jc w:val="center"/>
        <w:rPr>
          <w:b/>
          <w:sz w:val="24"/>
          <w:szCs w:val="24"/>
        </w:rPr>
      </w:pPr>
    </w:p>
    <w:p w14:paraId="105FD9D3" w14:textId="77777777" w:rsidR="000B7E4E" w:rsidRDefault="000B7E4E" w:rsidP="00FD5523">
      <w:pPr>
        <w:tabs>
          <w:tab w:val="left" w:pos="540"/>
        </w:tabs>
        <w:spacing w:line="360" w:lineRule="atLeast"/>
        <w:jc w:val="center"/>
        <w:rPr>
          <w:b/>
          <w:sz w:val="24"/>
          <w:szCs w:val="24"/>
        </w:rPr>
      </w:pPr>
    </w:p>
    <w:p w14:paraId="0BC0C949" w14:textId="77777777" w:rsidR="00381D97" w:rsidRDefault="00381D97" w:rsidP="00FD5523">
      <w:pPr>
        <w:tabs>
          <w:tab w:val="left" w:pos="540"/>
        </w:tabs>
        <w:spacing w:line="360" w:lineRule="atLeast"/>
        <w:jc w:val="center"/>
        <w:rPr>
          <w:b/>
          <w:sz w:val="24"/>
          <w:szCs w:val="24"/>
        </w:rPr>
      </w:pPr>
    </w:p>
    <w:p w14:paraId="3DCDF040" w14:textId="77777777" w:rsidR="00513097" w:rsidRDefault="00513097" w:rsidP="00FD5523">
      <w:pPr>
        <w:tabs>
          <w:tab w:val="left" w:pos="540"/>
        </w:tabs>
        <w:spacing w:line="360" w:lineRule="atLeast"/>
        <w:jc w:val="center"/>
        <w:rPr>
          <w:b/>
          <w:sz w:val="24"/>
          <w:szCs w:val="24"/>
        </w:rPr>
      </w:pPr>
    </w:p>
    <w:p w14:paraId="69125330" w14:textId="77777777" w:rsidR="00513097" w:rsidRDefault="00513097" w:rsidP="00FD5523">
      <w:pPr>
        <w:tabs>
          <w:tab w:val="left" w:pos="540"/>
        </w:tabs>
        <w:spacing w:line="360" w:lineRule="atLeast"/>
        <w:jc w:val="center"/>
        <w:rPr>
          <w:b/>
          <w:sz w:val="24"/>
          <w:szCs w:val="24"/>
        </w:rPr>
      </w:pPr>
    </w:p>
    <w:p w14:paraId="6182DEBE" w14:textId="77777777" w:rsidR="00513097" w:rsidRDefault="00513097" w:rsidP="00FD5523">
      <w:pPr>
        <w:tabs>
          <w:tab w:val="left" w:pos="540"/>
        </w:tabs>
        <w:spacing w:line="360" w:lineRule="atLeast"/>
        <w:jc w:val="center"/>
        <w:rPr>
          <w:b/>
          <w:sz w:val="24"/>
          <w:szCs w:val="24"/>
        </w:rPr>
      </w:pPr>
    </w:p>
    <w:p w14:paraId="6FAED228" w14:textId="77777777" w:rsidR="00513097" w:rsidRDefault="00513097" w:rsidP="00FD5523">
      <w:pPr>
        <w:tabs>
          <w:tab w:val="left" w:pos="540"/>
        </w:tabs>
        <w:spacing w:line="360" w:lineRule="atLeast"/>
        <w:jc w:val="center"/>
        <w:rPr>
          <w:b/>
          <w:sz w:val="24"/>
          <w:szCs w:val="24"/>
        </w:rPr>
      </w:pPr>
    </w:p>
    <w:p w14:paraId="2E10D416" w14:textId="77777777" w:rsidR="00513097" w:rsidRDefault="00513097" w:rsidP="00FD5523">
      <w:pPr>
        <w:tabs>
          <w:tab w:val="left" w:pos="540"/>
        </w:tabs>
        <w:spacing w:line="360" w:lineRule="atLeast"/>
        <w:jc w:val="center"/>
        <w:rPr>
          <w:b/>
          <w:sz w:val="24"/>
          <w:szCs w:val="24"/>
        </w:rPr>
      </w:pPr>
    </w:p>
    <w:p w14:paraId="7B144C6D" w14:textId="77777777" w:rsidR="00381D97" w:rsidRDefault="00381D97" w:rsidP="00FD5523">
      <w:pPr>
        <w:tabs>
          <w:tab w:val="left" w:pos="540"/>
        </w:tabs>
        <w:spacing w:line="360" w:lineRule="atLeast"/>
        <w:jc w:val="center"/>
        <w:rPr>
          <w:b/>
          <w:sz w:val="24"/>
          <w:szCs w:val="24"/>
        </w:rPr>
      </w:pPr>
    </w:p>
    <w:p w14:paraId="212426BE" w14:textId="77777777" w:rsidR="00381D97" w:rsidRDefault="00381D97" w:rsidP="00FD5523">
      <w:pPr>
        <w:tabs>
          <w:tab w:val="left" w:pos="540"/>
        </w:tabs>
        <w:spacing w:line="360" w:lineRule="atLeast"/>
        <w:jc w:val="center"/>
        <w:rPr>
          <w:b/>
          <w:sz w:val="24"/>
          <w:szCs w:val="24"/>
        </w:rPr>
      </w:pPr>
    </w:p>
    <w:p w14:paraId="2565EE2A" w14:textId="77777777" w:rsidR="00381D97" w:rsidRDefault="00381D97" w:rsidP="00FD5523">
      <w:pPr>
        <w:tabs>
          <w:tab w:val="left" w:pos="540"/>
        </w:tabs>
        <w:spacing w:line="360" w:lineRule="atLeast"/>
        <w:jc w:val="center"/>
        <w:rPr>
          <w:b/>
          <w:sz w:val="24"/>
          <w:szCs w:val="24"/>
        </w:rPr>
      </w:pPr>
    </w:p>
    <w:p w14:paraId="21300BBE" w14:textId="77777777" w:rsidR="00995717" w:rsidRDefault="00995717" w:rsidP="00FD5523">
      <w:pPr>
        <w:tabs>
          <w:tab w:val="left" w:pos="540"/>
        </w:tabs>
        <w:spacing w:line="360" w:lineRule="atLeast"/>
        <w:jc w:val="center"/>
        <w:rPr>
          <w:b/>
          <w:sz w:val="24"/>
          <w:szCs w:val="24"/>
        </w:rPr>
      </w:pPr>
    </w:p>
    <w:p w14:paraId="5223F748" w14:textId="77777777" w:rsidR="00995717" w:rsidRDefault="00995717" w:rsidP="00FD5523">
      <w:pPr>
        <w:tabs>
          <w:tab w:val="left" w:pos="540"/>
        </w:tabs>
        <w:spacing w:line="360" w:lineRule="atLeast"/>
        <w:jc w:val="center"/>
        <w:rPr>
          <w:b/>
          <w:sz w:val="24"/>
          <w:szCs w:val="24"/>
        </w:rPr>
      </w:pPr>
    </w:p>
    <w:p w14:paraId="4C143178" w14:textId="6F40968E" w:rsidR="00D21867" w:rsidRDefault="00D21867">
      <w:pPr>
        <w:spacing w:after="200" w:line="276" w:lineRule="auto"/>
        <w:rPr>
          <w:b/>
          <w:sz w:val="24"/>
          <w:szCs w:val="24"/>
        </w:rPr>
      </w:pPr>
      <w:r>
        <w:rPr>
          <w:b/>
          <w:sz w:val="24"/>
          <w:szCs w:val="24"/>
        </w:rPr>
        <w:br w:type="page"/>
      </w:r>
    </w:p>
    <w:p w14:paraId="681122E1" w14:textId="1D175866" w:rsidR="00FD5523" w:rsidRDefault="00FD5523" w:rsidP="00FD5523">
      <w:pPr>
        <w:tabs>
          <w:tab w:val="left" w:pos="540"/>
        </w:tabs>
        <w:spacing w:line="360" w:lineRule="atLeast"/>
        <w:jc w:val="center"/>
        <w:rPr>
          <w:b/>
          <w:sz w:val="24"/>
          <w:szCs w:val="24"/>
        </w:rPr>
      </w:pPr>
      <w:r>
        <w:rPr>
          <w:b/>
          <w:sz w:val="24"/>
          <w:szCs w:val="24"/>
        </w:rPr>
        <w:lastRenderedPageBreak/>
        <w:t>APPENDIX A</w:t>
      </w:r>
    </w:p>
    <w:p w14:paraId="7473EEB9" w14:textId="77777777" w:rsidR="00FD5523" w:rsidRDefault="00FD5523" w:rsidP="00FD5523">
      <w:pPr>
        <w:tabs>
          <w:tab w:val="left" w:pos="540"/>
        </w:tabs>
        <w:spacing w:line="360" w:lineRule="atLeast"/>
        <w:jc w:val="center"/>
        <w:rPr>
          <w:b/>
          <w:sz w:val="24"/>
          <w:szCs w:val="24"/>
        </w:rPr>
      </w:pPr>
    </w:p>
    <w:p w14:paraId="1E9A1902" w14:textId="77777777" w:rsidR="00FD5523" w:rsidRDefault="00FD5523" w:rsidP="00FD5523">
      <w:pPr>
        <w:tabs>
          <w:tab w:val="left" w:pos="540"/>
        </w:tabs>
        <w:spacing w:line="360" w:lineRule="atLeast"/>
        <w:jc w:val="center"/>
        <w:rPr>
          <w:b/>
          <w:sz w:val="24"/>
          <w:szCs w:val="24"/>
        </w:rPr>
      </w:pPr>
      <w:r>
        <w:rPr>
          <w:b/>
          <w:sz w:val="24"/>
          <w:szCs w:val="24"/>
        </w:rPr>
        <w:t xml:space="preserve">STABLE VALUE MANAGEMENT SERVICES </w:t>
      </w:r>
    </w:p>
    <w:p w14:paraId="18BE277D" w14:textId="77777777" w:rsidR="00FD5523" w:rsidRDefault="00FD5523" w:rsidP="00FD5523">
      <w:pPr>
        <w:spacing w:line="360" w:lineRule="atLeast"/>
        <w:jc w:val="both"/>
        <w:rPr>
          <w:b/>
          <w:sz w:val="24"/>
        </w:rPr>
      </w:pPr>
    </w:p>
    <w:p w14:paraId="51FD9E02" w14:textId="77777777" w:rsidR="00FD5523" w:rsidRPr="00357612" w:rsidRDefault="00FD5523" w:rsidP="00FD5523">
      <w:pPr>
        <w:tabs>
          <w:tab w:val="left" w:pos="0"/>
        </w:tabs>
        <w:spacing w:line="360" w:lineRule="atLeast"/>
        <w:ind w:left="-450" w:hanging="90"/>
        <w:jc w:val="both"/>
        <w:rPr>
          <w:b/>
          <w:smallCaps/>
          <w:sz w:val="24"/>
          <w:szCs w:val="24"/>
        </w:rPr>
      </w:pPr>
      <w:r w:rsidRPr="00357612">
        <w:rPr>
          <w:b/>
          <w:smallCaps/>
          <w:sz w:val="24"/>
          <w:szCs w:val="24"/>
        </w:rPr>
        <w:t>I.</w:t>
      </w:r>
      <w:r w:rsidRPr="00357612">
        <w:rPr>
          <w:b/>
          <w:smallCaps/>
          <w:sz w:val="24"/>
          <w:szCs w:val="24"/>
        </w:rPr>
        <w:tab/>
        <w:t>General Background Information And Contract Parameters</w:t>
      </w:r>
    </w:p>
    <w:p w14:paraId="09A38407" w14:textId="77777777" w:rsidR="00FD5523" w:rsidRDefault="00FD5523" w:rsidP="00FD5523">
      <w:pPr>
        <w:tabs>
          <w:tab w:val="left" w:pos="0"/>
        </w:tabs>
        <w:spacing w:line="360" w:lineRule="atLeast"/>
        <w:ind w:left="-450" w:hanging="90"/>
        <w:jc w:val="both"/>
        <w:rPr>
          <w:b/>
          <w:smallCaps/>
          <w:sz w:val="24"/>
        </w:rPr>
      </w:pPr>
    </w:p>
    <w:p w14:paraId="610CB717" w14:textId="5DB07449" w:rsidR="00FD5523" w:rsidRPr="00C85DB8" w:rsidRDefault="00FD5523" w:rsidP="00FD5523">
      <w:pPr>
        <w:pStyle w:val="BodyTextIndent"/>
        <w:ind w:left="0" w:hanging="540"/>
        <w:rPr>
          <w:color w:val="000000" w:themeColor="text1"/>
        </w:rPr>
      </w:pPr>
      <w:r w:rsidRPr="00FB1FB0">
        <w:t>1.</w:t>
      </w:r>
      <w:r w:rsidRPr="00FB1FB0">
        <w:tab/>
        <w:t xml:space="preserve">There are </w:t>
      </w:r>
      <w:r w:rsidRPr="00FB1FB0">
        <w:rPr>
          <w:color w:val="000000" w:themeColor="text1"/>
        </w:rPr>
        <w:t xml:space="preserve">approximately </w:t>
      </w:r>
      <w:r w:rsidR="00FB1FB0" w:rsidRPr="00FB1FB0">
        <w:rPr>
          <w:color w:val="000000" w:themeColor="text1"/>
        </w:rPr>
        <w:t>121</w:t>
      </w:r>
      <w:r w:rsidR="00F54CF9" w:rsidRPr="00FB1FB0">
        <w:rPr>
          <w:color w:val="000000" w:themeColor="text1"/>
        </w:rPr>
        <w:t>,000</w:t>
      </w:r>
      <w:r w:rsidRPr="00FB1FB0">
        <w:rPr>
          <w:color w:val="000000" w:themeColor="text1"/>
        </w:rPr>
        <w:t xml:space="preserve"> participants whose aggregate contribution to the Plan’s cash account within the Fund, net of transfers, withdrawals and distributions, </w:t>
      </w:r>
      <w:r w:rsidR="00FB1FB0" w:rsidRPr="00FB1FB0">
        <w:rPr>
          <w:color w:val="000000" w:themeColor="text1"/>
        </w:rPr>
        <w:t xml:space="preserve">averaged negative </w:t>
      </w:r>
      <w:r w:rsidR="00F10683" w:rsidRPr="00FB1FB0">
        <w:rPr>
          <w:color w:val="000000" w:themeColor="text1"/>
        </w:rPr>
        <w:t>$</w:t>
      </w:r>
      <w:r w:rsidR="007E00F1" w:rsidRPr="00FB1FB0">
        <w:rPr>
          <w:color w:val="000000" w:themeColor="text1"/>
        </w:rPr>
        <w:t>56.4</w:t>
      </w:r>
      <w:r w:rsidR="00F10683" w:rsidRPr="00FB1FB0">
        <w:rPr>
          <w:color w:val="000000" w:themeColor="text1"/>
        </w:rPr>
        <w:t xml:space="preserve"> MM for 3 months, </w:t>
      </w:r>
      <w:r w:rsidR="00FB1FB0" w:rsidRPr="00FB1FB0">
        <w:rPr>
          <w:color w:val="000000" w:themeColor="text1"/>
        </w:rPr>
        <w:t xml:space="preserve">negative </w:t>
      </w:r>
      <w:r w:rsidR="00F10683" w:rsidRPr="00FB1FB0">
        <w:rPr>
          <w:color w:val="000000" w:themeColor="text1"/>
        </w:rPr>
        <w:t>$</w:t>
      </w:r>
      <w:r w:rsidR="000212BA" w:rsidRPr="00FB1FB0">
        <w:rPr>
          <w:color w:val="000000" w:themeColor="text1"/>
        </w:rPr>
        <w:t>41.6</w:t>
      </w:r>
      <w:r w:rsidR="00F10683" w:rsidRPr="00FB1FB0">
        <w:rPr>
          <w:color w:val="000000" w:themeColor="text1"/>
        </w:rPr>
        <w:t xml:space="preserve"> MM for 6 months, and </w:t>
      </w:r>
      <w:r w:rsidR="00FB1FB0" w:rsidRPr="00FB1FB0">
        <w:rPr>
          <w:color w:val="000000" w:themeColor="text1"/>
        </w:rPr>
        <w:t xml:space="preserve">negative </w:t>
      </w:r>
      <w:r w:rsidR="00F10683" w:rsidRPr="00FB1FB0">
        <w:rPr>
          <w:color w:val="000000" w:themeColor="text1"/>
        </w:rPr>
        <w:t>$</w:t>
      </w:r>
      <w:r w:rsidR="000212BA" w:rsidRPr="00FB1FB0">
        <w:rPr>
          <w:color w:val="000000" w:themeColor="text1"/>
        </w:rPr>
        <w:t>38</w:t>
      </w:r>
      <w:r w:rsidR="000C7278" w:rsidRPr="00FB1FB0">
        <w:rPr>
          <w:color w:val="000000" w:themeColor="text1"/>
        </w:rPr>
        <w:t>.5</w:t>
      </w:r>
      <w:r w:rsidR="00F10683" w:rsidRPr="00FB1FB0">
        <w:rPr>
          <w:color w:val="000000" w:themeColor="text1"/>
        </w:rPr>
        <w:t xml:space="preserve"> MM for 12 months, end</w:t>
      </w:r>
      <w:r w:rsidR="00D21867" w:rsidRPr="00FB1FB0">
        <w:rPr>
          <w:color w:val="000000" w:themeColor="text1"/>
        </w:rPr>
        <w:t>ing</w:t>
      </w:r>
      <w:r w:rsidR="00F10683" w:rsidRPr="00FB1FB0">
        <w:rPr>
          <w:color w:val="000000" w:themeColor="text1"/>
        </w:rPr>
        <w:t xml:space="preserve"> </w:t>
      </w:r>
      <w:r w:rsidR="00E90E45" w:rsidRPr="00FB1FB0">
        <w:rPr>
          <w:color w:val="000000" w:themeColor="text1"/>
        </w:rPr>
        <w:t>9</w:t>
      </w:r>
      <w:r w:rsidR="00F10683" w:rsidRPr="00FB1FB0">
        <w:rPr>
          <w:color w:val="000000" w:themeColor="text1"/>
        </w:rPr>
        <w:t>/30/2</w:t>
      </w:r>
      <w:r w:rsidR="00E90E45" w:rsidRPr="00FB1FB0">
        <w:rPr>
          <w:color w:val="000000" w:themeColor="text1"/>
        </w:rPr>
        <w:t>5</w:t>
      </w:r>
      <w:r w:rsidR="00E6199F" w:rsidRPr="00FB1FB0">
        <w:rPr>
          <w:color w:val="000000" w:themeColor="text1"/>
        </w:rPr>
        <w:t xml:space="preserve">. </w:t>
      </w:r>
      <w:r w:rsidR="00F10683" w:rsidRPr="00FB1FB0">
        <w:rPr>
          <w:color w:val="000000" w:themeColor="text1"/>
        </w:rPr>
        <w:t xml:space="preserve">During this time, net monthly cash flows </w:t>
      </w:r>
      <w:r w:rsidR="00FB1FB0" w:rsidRPr="00FB1FB0">
        <w:rPr>
          <w:color w:val="000000" w:themeColor="text1"/>
        </w:rPr>
        <w:t xml:space="preserve">ranged from </w:t>
      </w:r>
      <w:r w:rsidR="00FB1FB0">
        <w:rPr>
          <w:color w:val="000000" w:themeColor="text1"/>
        </w:rPr>
        <w:t xml:space="preserve">negative </w:t>
      </w:r>
      <w:r w:rsidR="00FB1FB0" w:rsidRPr="00FB1FB0">
        <w:rPr>
          <w:color w:val="000000" w:themeColor="text1"/>
        </w:rPr>
        <w:t>$150 MM</w:t>
      </w:r>
      <w:r w:rsidR="00F10683" w:rsidRPr="00FB1FB0">
        <w:rPr>
          <w:color w:val="000000" w:themeColor="text1"/>
        </w:rPr>
        <w:t xml:space="preserve"> to approximately $</w:t>
      </w:r>
      <w:r w:rsidR="00FB1FB0" w:rsidRPr="00FB1FB0">
        <w:rPr>
          <w:color w:val="000000" w:themeColor="text1"/>
        </w:rPr>
        <w:t>1</w:t>
      </w:r>
      <w:r w:rsidR="00F10683" w:rsidRPr="00FB1FB0">
        <w:rPr>
          <w:color w:val="000000" w:themeColor="text1"/>
        </w:rPr>
        <w:t xml:space="preserve">00 MM </w:t>
      </w:r>
      <w:proofErr w:type="gramStart"/>
      <w:r w:rsidR="00F10683" w:rsidRPr="00FB1FB0">
        <w:rPr>
          <w:color w:val="000000" w:themeColor="text1"/>
        </w:rPr>
        <w:t>positive</w:t>
      </w:r>
      <w:proofErr w:type="gramEnd"/>
      <w:r w:rsidR="00F10683" w:rsidRPr="00FB1FB0">
        <w:rPr>
          <w:color w:val="000000" w:themeColor="text1"/>
        </w:rPr>
        <w:t>.</w:t>
      </w:r>
    </w:p>
    <w:p w14:paraId="3FD8D030" w14:textId="77777777" w:rsidR="00FD5523" w:rsidRDefault="00FD5523" w:rsidP="00FD5523">
      <w:pPr>
        <w:spacing w:line="360" w:lineRule="atLeast"/>
        <w:ind w:hanging="540"/>
        <w:jc w:val="both"/>
        <w:rPr>
          <w:sz w:val="24"/>
        </w:rPr>
      </w:pPr>
    </w:p>
    <w:p w14:paraId="7BB78B50" w14:textId="77777777" w:rsidR="00FD5523" w:rsidRDefault="00FD5523" w:rsidP="00FD5523">
      <w:pPr>
        <w:spacing w:line="360" w:lineRule="atLeast"/>
        <w:ind w:hanging="540"/>
        <w:jc w:val="both"/>
        <w:rPr>
          <w:sz w:val="24"/>
        </w:rPr>
      </w:pPr>
      <w:r>
        <w:rPr>
          <w:sz w:val="24"/>
        </w:rPr>
        <w:t>2.</w:t>
      </w:r>
      <w:r>
        <w:rPr>
          <w:sz w:val="24"/>
        </w:rPr>
        <w:tab/>
        <w:t>Transfers to the Fund are permitted each Bus</w:t>
      </w:r>
      <w:r w:rsidR="00E6199F">
        <w:rPr>
          <w:sz w:val="24"/>
        </w:rPr>
        <w:t xml:space="preserve">iness Day from the mutual funds, CITs, and separate accounts </w:t>
      </w:r>
      <w:r>
        <w:rPr>
          <w:sz w:val="24"/>
        </w:rPr>
        <w:t xml:space="preserve">offered under the Plan.  </w:t>
      </w:r>
    </w:p>
    <w:p w14:paraId="4B688003" w14:textId="77777777" w:rsidR="00FD5523" w:rsidRDefault="00FD5523" w:rsidP="00FD5523">
      <w:pPr>
        <w:spacing w:line="360" w:lineRule="atLeast"/>
        <w:ind w:hanging="440"/>
        <w:jc w:val="both"/>
        <w:rPr>
          <w:sz w:val="24"/>
        </w:rPr>
      </w:pPr>
    </w:p>
    <w:p w14:paraId="354C3F9E" w14:textId="49B63DDC" w:rsidR="000B7E4E" w:rsidRPr="000B7E4E" w:rsidRDefault="00FD5523" w:rsidP="000B7E4E">
      <w:pPr>
        <w:spacing w:line="360" w:lineRule="atLeast"/>
        <w:ind w:hanging="540"/>
        <w:jc w:val="both"/>
        <w:rPr>
          <w:sz w:val="24"/>
        </w:rPr>
      </w:pPr>
      <w:r>
        <w:rPr>
          <w:sz w:val="24"/>
        </w:rPr>
        <w:t>3.</w:t>
      </w:r>
      <w:r>
        <w:rPr>
          <w:sz w:val="24"/>
        </w:rPr>
        <w:tab/>
      </w:r>
      <w:r w:rsidR="000B7E4E" w:rsidRPr="000B7E4E">
        <w:rPr>
          <w:sz w:val="24"/>
        </w:rPr>
        <w:t>Under the Plan, distributions are permitted upon a participant’s termination of employment, retirement, death, or the occurrence of an unforeseeable emergency as defined by the Plan or, in certain cases, following a participant’s attainment of age 59 1/2 while still employed.</w:t>
      </w:r>
      <w:r w:rsidR="00D21867">
        <w:rPr>
          <w:sz w:val="24"/>
        </w:rPr>
        <w:t xml:space="preserve"> </w:t>
      </w:r>
      <w:r w:rsidR="000B7E4E" w:rsidRPr="000B7E4E">
        <w:rPr>
          <w:sz w:val="24"/>
        </w:rPr>
        <w:t xml:space="preserve"> In addition, distributions may be required if a participating public employer withdraws from the Plan.  Participants and their beneficiaries may elect to receive distributions in lump sum payments, a fixed-dollar amount payment or substantially equivalent monthly, quarterly, semi-annual, or annual installment payments over a fixed number of years.  Distributions for unforeseeable emergencies are made in a single lump sum payment. </w:t>
      </w:r>
    </w:p>
    <w:p w14:paraId="0303C7FD" w14:textId="49316D02" w:rsidR="00FD5523" w:rsidRDefault="00FD5523" w:rsidP="00FD5523">
      <w:pPr>
        <w:spacing w:line="360" w:lineRule="atLeast"/>
        <w:ind w:hanging="540"/>
        <w:jc w:val="both"/>
        <w:rPr>
          <w:sz w:val="24"/>
        </w:rPr>
      </w:pPr>
    </w:p>
    <w:p w14:paraId="1F86DCF6" w14:textId="4ABF0025" w:rsidR="00FD5523" w:rsidRDefault="00FD5523" w:rsidP="00FD5523">
      <w:pPr>
        <w:spacing w:line="360" w:lineRule="atLeast"/>
        <w:ind w:hanging="540"/>
        <w:jc w:val="both"/>
        <w:rPr>
          <w:sz w:val="24"/>
        </w:rPr>
      </w:pPr>
      <w:r>
        <w:rPr>
          <w:sz w:val="24"/>
        </w:rPr>
        <w:t>4.</w:t>
      </w:r>
      <w:r>
        <w:rPr>
          <w:sz w:val="24"/>
        </w:rPr>
        <w:tab/>
        <w:t xml:space="preserve">Except as otherwise provided </w:t>
      </w:r>
      <w:r w:rsidR="00477E0D">
        <w:rPr>
          <w:sz w:val="24"/>
        </w:rPr>
        <w:t xml:space="preserve">in Section III of this Request </w:t>
      </w:r>
      <w:proofErr w:type="gramStart"/>
      <w:r w:rsidR="00477E0D">
        <w:rPr>
          <w:sz w:val="24"/>
        </w:rPr>
        <w:t>F</w:t>
      </w:r>
      <w:r>
        <w:rPr>
          <w:sz w:val="24"/>
        </w:rPr>
        <w:t>or</w:t>
      </w:r>
      <w:proofErr w:type="gramEnd"/>
      <w:r>
        <w:rPr>
          <w:sz w:val="24"/>
        </w:rPr>
        <w:t xml:space="preserve"> Proposal</w:t>
      </w:r>
      <w:r w:rsidR="00D21867">
        <w:rPr>
          <w:sz w:val="24"/>
        </w:rPr>
        <w:t>s</w:t>
      </w:r>
      <w:r>
        <w:rPr>
          <w:sz w:val="24"/>
        </w:rPr>
        <w:t>, all distributions and transfers from the Fund will be made from the cash account, GICs, or wrapped fixed income accounts on a net pro-rata basis or as otherwise determined by the Board in the event the withdrawal methodology is modified as described in Section III.  No surrender charges or other fees may be imposed for participant directed withdrawals, distributions and transfers from the Fund.</w:t>
      </w:r>
    </w:p>
    <w:p w14:paraId="466DE6E8" w14:textId="77777777" w:rsidR="00D21867" w:rsidRDefault="00D21867" w:rsidP="00FD5523">
      <w:pPr>
        <w:spacing w:line="360" w:lineRule="atLeast"/>
        <w:ind w:hanging="540"/>
        <w:jc w:val="both"/>
        <w:rPr>
          <w:sz w:val="24"/>
        </w:rPr>
      </w:pPr>
    </w:p>
    <w:p w14:paraId="2E43B099" w14:textId="466FD869" w:rsidR="00E90E45" w:rsidRPr="00357612" w:rsidRDefault="00FD5523" w:rsidP="00357612">
      <w:pPr>
        <w:tabs>
          <w:tab w:val="left" w:pos="0"/>
        </w:tabs>
        <w:spacing w:line="360" w:lineRule="atLeast"/>
        <w:ind w:left="-450" w:hanging="90"/>
        <w:jc w:val="both"/>
      </w:pPr>
      <w:r w:rsidRPr="00357612">
        <w:rPr>
          <w:b/>
          <w:smallCaps/>
          <w:sz w:val="24"/>
          <w:szCs w:val="24"/>
        </w:rPr>
        <w:t>II.</w:t>
      </w:r>
      <w:r w:rsidRPr="00357612">
        <w:rPr>
          <w:b/>
          <w:smallCaps/>
          <w:sz w:val="24"/>
          <w:szCs w:val="24"/>
        </w:rPr>
        <w:tab/>
      </w:r>
      <w:r w:rsidR="00E90E45" w:rsidRPr="00357612">
        <w:rPr>
          <w:b/>
          <w:smallCaps/>
          <w:sz w:val="24"/>
          <w:szCs w:val="24"/>
        </w:rPr>
        <w:t>FIRM HISTORY</w:t>
      </w:r>
    </w:p>
    <w:p w14:paraId="75DA99F9" w14:textId="77777777" w:rsidR="00E90E45" w:rsidRDefault="00E90E45" w:rsidP="00E90E45">
      <w:pPr>
        <w:tabs>
          <w:tab w:val="left" w:pos="900"/>
        </w:tabs>
        <w:spacing w:line="360" w:lineRule="atLeast"/>
        <w:jc w:val="both"/>
        <w:rPr>
          <w:b/>
        </w:rPr>
      </w:pPr>
    </w:p>
    <w:p w14:paraId="5E51CEBB" w14:textId="77777777" w:rsidR="00E90E45" w:rsidRDefault="00E90E45" w:rsidP="00E90E45">
      <w:pPr>
        <w:pStyle w:val="ListParagraph"/>
        <w:numPr>
          <w:ilvl w:val="0"/>
          <w:numId w:val="22"/>
        </w:numPr>
        <w:tabs>
          <w:tab w:val="clear" w:pos="-180"/>
          <w:tab w:val="num" w:pos="0"/>
          <w:tab w:val="num" w:pos="450"/>
          <w:tab w:val="left" w:pos="900"/>
        </w:tabs>
        <w:spacing w:line="360" w:lineRule="atLeast"/>
        <w:ind w:left="0"/>
        <w:jc w:val="both"/>
        <w:rPr>
          <w:sz w:val="24"/>
        </w:rPr>
      </w:pPr>
      <w:r>
        <w:rPr>
          <w:sz w:val="24"/>
        </w:rPr>
        <w:t>Organization</w:t>
      </w:r>
    </w:p>
    <w:p w14:paraId="0374BDB8" w14:textId="77777777" w:rsidR="00E90E45" w:rsidRDefault="00E90E45" w:rsidP="00E90E45">
      <w:pPr>
        <w:pStyle w:val="ListParagraph"/>
        <w:tabs>
          <w:tab w:val="left" w:pos="900"/>
        </w:tabs>
        <w:spacing w:line="180" w:lineRule="exact"/>
        <w:ind w:left="0"/>
        <w:jc w:val="both"/>
        <w:rPr>
          <w:sz w:val="24"/>
        </w:rPr>
      </w:pPr>
    </w:p>
    <w:p w14:paraId="309EF0E5" w14:textId="77777777" w:rsidR="00E90E45" w:rsidRDefault="00E90E45" w:rsidP="00E90E45">
      <w:pPr>
        <w:numPr>
          <w:ilvl w:val="0"/>
          <w:numId w:val="19"/>
        </w:numPr>
        <w:spacing w:line="360" w:lineRule="atLeast"/>
        <w:jc w:val="both"/>
        <w:rPr>
          <w:sz w:val="24"/>
        </w:rPr>
      </w:pPr>
      <w:r w:rsidRPr="00847064">
        <w:rPr>
          <w:sz w:val="24"/>
        </w:rPr>
        <w:t>Firm Name (Legal name of the contracting entity):</w:t>
      </w:r>
    </w:p>
    <w:p w14:paraId="5C8C4BBE" w14:textId="77777777" w:rsidR="00E90E45" w:rsidRDefault="00E90E45" w:rsidP="00E90E45">
      <w:pPr>
        <w:spacing w:line="360" w:lineRule="atLeast"/>
        <w:ind w:left="435"/>
        <w:jc w:val="both"/>
        <w:rPr>
          <w:sz w:val="24"/>
        </w:rPr>
      </w:pPr>
    </w:p>
    <w:p w14:paraId="0D42ADF7" w14:textId="77777777" w:rsidR="00E90E45" w:rsidRDefault="00E90E45" w:rsidP="00E90E45">
      <w:pPr>
        <w:numPr>
          <w:ilvl w:val="0"/>
          <w:numId w:val="19"/>
        </w:numPr>
        <w:spacing w:line="360" w:lineRule="atLeast"/>
        <w:jc w:val="both"/>
        <w:rPr>
          <w:sz w:val="24"/>
        </w:rPr>
      </w:pPr>
      <w:r w:rsidRPr="000F6E11">
        <w:rPr>
          <w:sz w:val="24"/>
        </w:rPr>
        <w:t>Address:</w:t>
      </w:r>
      <w:r w:rsidRPr="000F6E11">
        <w:rPr>
          <w:sz w:val="24"/>
        </w:rPr>
        <w:tab/>
      </w:r>
    </w:p>
    <w:p w14:paraId="52188C76" w14:textId="77777777" w:rsidR="00E90E45" w:rsidRDefault="00E90E45" w:rsidP="00E90E45">
      <w:pPr>
        <w:spacing w:line="360" w:lineRule="atLeast"/>
        <w:ind w:left="435"/>
        <w:jc w:val="both"/>
        <w:rPr>
          <w:sz w:val="24"/>
        </w:rPr>
      </w:pPr>
    </w:p>
    <w:p w14:paraId="12D15965" w14:textId="77777777" w:rsidR="00E90E45" w:rsidRDefault="00E90E45" w:rsidP="00E90E45">
      <w:pPr>
        <w:numPr>
          <w:ilvl w:val="0"/>
          <w:numId w:val="19"/>
        </w:numPr>
        <w:spacing w:line="360" w:lineRule="atLeast"/>
        <w:jc w:val="both"/>
        <w:rPr>
          <w:sz w:val="24"/>
        </w:rPr>
      </w:pPr>
      <w:r w:rsidRPr="000F6E11">
        <w:rPr>
          <w:sz w:val="24"/>
        </w:rPr>
        <w:lastRenderedPageBreak/>
        <w:t>Telephone:</w:t>
      </w:r>
      <w:r w:rsidRPr="000F6E11">
        <w:rPr>
          <w:sz w:val="24"/>
        </w:rPr>
        <w:tab/>
      </w:r>
    </w:p>
    <w:p w14:paraId="045F38F5" w14:textId="77777777" w:rsidR="00E90E45" w:rsidRDefault="00E90E45" w:rsidP="00E90E45">
      <w:pPr>
        <w:spacing w:line="360" w:lineRule="atLeast"/>
        <w:ind w:left="435"/>
        <w:jc w:val="both"/>
        <w:rPr>
          <w:sz w:val="24"/>
        </w:rPr>
      </w:pPr>
    </w:p>
    <w:p w14:paraId="5418CA7F" w14:textId="77777777" w:rsidR="00E90E45" w:rsidRDefault="00E90E45" w:rsidP="00E90E45">
      <w:pPr>
        <w:numPr>
          <w:ilvl w:val="0"/>
          <w:numId w:val="19"/>
        </w:numPr>
        <w:spacing w:line="360" w:lineRule="atLeast"/>
        <w:jc w:val="both"/>
        <w:rPr>
          <w:sz w:val="24"/>
        </w:rPr>
      </w:pPr>
      <w:r w:rsidRPr="000F6E11">
        <w:rPr>
          <w:sz w:val="24"/>
        </w:rPr>
        <w:t>Contact(s)/Title:</w:t>
      </w:r>
      <w:r w:rsidRPr="000F6E11">
        <w:rPr>
          <w:sz w:val="24"/>
        </w:rPr>
        <w:tab/>
      </w:r>
    </w:p>
    <w:p w14:paraId="561D4C84" w14:textId="77777777" w:rsidR="00E90E45" w:rsidRDefault="00E90E45" w:rsidP="00E90E45">
      <w:pPr>
        <w:spacing w:line="360" w:lineRule="atLeast"/>
        <w:ind w:left="435"/>
        <w:jc w:val="both"/>
        <w:rPr>
          <w:sz w:val="24"/>
        </w:rPr>
      </w:pPr>
    </w:p>
    <w:p w14:paraId="3D0D50C0" w14:textId="77777777" w:rsidR="00E90E45" w:rsidRPr="000F6E11" w:rsidRDefault="00E90E45" w:rsidP="00E90E45">
      <w:pPr>
        <w:numPr>
          <w:ilvl w:val="0"/>
          <w:numId w:val="19"/>
        </w:numPr>
        <w:spacing w:line="360" w:lineRule="atLeast"/>
        <w:jc w:val="both"/>
        <w:rPr>
          <w:sz w:val="24"/>
        </w:rPr>
      </w:pPr>
      <w:r w:rsidRPr="000F6E11">
        <w:rPr>
          <w:sz w:val="24"/>
        </w:rPr>
        <w:t>Email address:</w:t>
      </w:r>
    </w:p>
    <w:p w14:paraId="42DFA5B3" w14:textId="77777777" w:rsidR="00E90E45" w:rsidRPr="00C02F5C" w:rsidRDefault="00E90E45" w:rsidP="00E90E45">
      <w:pPr>
        <w:pStyle w:val="ListParagraph"/>
        <w:rPr>
          <w:sz w:val="24"/>
        </w:rPr>
      </w:pPr>
    </w:p>
    <w:p w14:paraId="18E4969A" w14:textId="77777777" w:rsidR="00E90E45" w:rsidRPr="00C02F5C" w:rsidRDefault="00E90E45" w:rsidP="00E90E45">
      <w:pPr>
        <w:pStyle w:val="ListParagraph"/>
        <w:numPr>
          <w:ilvl w:val="0"/>
          <w:numId w:val="20"/>
        </w:numPr>
        <w:tabs>
          <w:tab w:val="clear" w:pos="720"/>
          <w:tab w:val="num" w:pos="0"/>
          <w:tab w:val="left" w:pos="900"/>
        </w:tabs>
        <w:spacing w:line="360" w:lineRule="atLeast"/>
        <w:ind w:left="0"/>
        <w:jc w:val="both"/>
        <w:rPr>
          <w:sz w:val="24"/>
        </w:rPr>
      </w:pPr>
      <w:r w:rsidRPr="00C02F5C">
        <w:rPr>
          <w:sz w:val="24"/>
        </w:rPr>
        <w:t>History &amp; Background</w:t>
      </w:r>
    </w:p>
    <w:p w14:paraId="14724BDE" w14:textId="77777777" w:rsidR="00E90E45" w:rsidRPr="00C02F5C" w:rsidRDefault="00E90E45" w:rsidP="00E90E45">
      <w:pPr>
        <w:tabs>
          <w:tab w:val="left" w:pos="900"/>
        </w:tabs>
        <w:spacing w:line="360" w:lineRule="atLeast"/>
        <w:ind w:hanging="360"/>
        <w:jc w:val="both"/>
        <w:rPr>
          <w:b/>
          <w:sz w:val="24"/>
        </w:rPr>
      </w:pPr>
    </w:p>
    <w:p w14:paraId="33F2FDB8" w14:textId="77777777" w:rsidR="00E90E45" w:rsidRPr="00C02F5C" w:rsidRDefault="00E90E45" w:rsidP="00E90E45">
      <w:pPr>
        <w:numPr>
          <w:ilvl w:val="0"/>
          <w:numId w:val="23"/>
        </w:numPr>
        <w:spacing w:line="360" w:lineRule="atLeast"/>
        <w:jc w:val="both"/>
        <w:rPr>
          <w:sz w:val="24"/>
        </w:rPr>
      </w:pPr>
      <w:r w:rsidRPr="00C02F5C">
        <w:rPr>
          <w:sz w:val="24"/>
        </w:rPr>
        <w:t>Year Founded</w:t>
      </w:r>
      <w:r>
        <w:rPr>
          <w:sz w:val="24"/>
        </w:rPr>
        <w:t>:</w:t>
      </w:r>
    </w:p>
    <w:p w14:paraId="0BFC42F4" w14:textId="77777777" w:rsidR="00E90E45" w:rsidRPr="00C02F5C" w:rsidRDefault="00E90E45" w:rsidP="00E90E45">
      <w:pPr>
        <w:tabs>
          <w:tab w:val="left" w:pos="720"/>
        </w:tabs>
        <w:spacing w:line="360" w:lineRule="atLeast"/>
        <w:ind w:hanging="360"/>
        <w:jc w:val="both"/>
        <w:rPr>
          <w:sz w:val="24"/>
        </w:rPr>
      </w:pPr>
    </w:p>
    <w:p w14:paraId="67A14C93" w14:textId="77777777" w:rsidR="00E90E45" w:rsidRPr="00C02F5C" w:rsidRDefault="00E90E45" w:rsidP="00E90E45">
      <w:pPr>
        <w:numPr>
          <w:ilvl w:val="0"/>
          <w:numId w:val="23"/>
        </w:numPr>
        <w:spacing w:line="360" w:lineRule="atLeast"/>
        <w:jc w:val="both"/>
        <w:rPr>
          <w:sz w:val="24"/>
        </w:rPr>
      </w:pPr>
      <w:r w:rsidRPr="00C02F5C">
        <w:rPr>
          <w:sz w:val="24"/>
        </w:rPr>
        <w:t>Number and Location of Offices</w:t>
      </w:r>
      <w:r>
        <w:rPr>
          <w:sz w:val="24"/>
        </w:rPr>
        <w:t>:</w:t>
      </w:r>
    </w:p>
    <w:p w14:paraId="0C7A2406" w14:textId="77777777" w:rsidR="00FD5523" w:rsidRDefault="00FD5523" w:rsidP="00FD5523">
      <w:pPr>
        <w:tabs>
          <w:tab w:val="left" w:pos="720"/>
        </w:tabs>
        <w:spacing w:line="360" w:lineRule="atLeast"/>
        <w:jc w:val="both"/>
        <w:rPr>
          <w:sz w:val="24"/>
        </w:rPr>
      </w:pPr>
    </w:p>
    <w:p w14:paraId="1121507D" w14:textId="7B378400" w:rsidR="00E90E45" w:rsidRDefault="00E90E45" w:rsidP="00E90E45">
      <w:pPr>
        <w:pStyle w:val="ListParagraph"/>
        <w:numPr>
          <w:ilvl w:val="0"/>
          <w:numId w:val="20"/>
        </w:numPr>
        <w:tabs>
          <w:tab w:val="clear" w:pos="720"/>
          <w:tab w:val="num" w:pos="-630"/>
        </w:tabs>
        <w:spacing w:line="360" w:lineRule="atLeast"/>
        <w:ind w:left="0"/>
        <w:jc w:val="both"/>
        <w:rPr>
          <w:sz w:val="24"/>
        </w:rPr>
      </w:pPr>
      <w:r w:rsidRPr="00C02F5C">
        <w:rPr>
          <w:sz w:val="24"/>
        </w:rPr>
        <w:t>Please describe the organizational structure of your company, including the parent company, any holding company</w:t>
      </w:r>
      <w:r w:rsidR="00727BF2">
        <w:rPr>
          <w:sz w:val="24"/>
        </w:rPr>
        <w:t>,</w:t>
      </w:r>
      <w:r w:rsidRPr="00C02F5C">
        <w:rPr>
          <w:sz w:val="24"/>
        </w:rPr>
        <w:t xml:space="preserve"> and subsidiaries and affiliates.</w:t>
      </w:r>
      <w:r w:rsidR="004C6979">
        <w:rPr>
          <w:sz w:val="24"/>
        </w:rPr>
        <w:t xml:space="preserve"> </w:t>
      </w:r>
      <w:r w:rsidR="0055009B">
        <w:rPr>
          <w:sz w:val="24"/>
        </w:rPr>
        <w:t xml:space="preserve"> </w:t>
      </w:r>
      <w:r w:rsidR="004C6979">
        <w:rPr>
          <w:sz w:val="24"/>
        </w:rPr>
        <w:t>For any outside ownership stakes, indicate whether they are active or passive.</w:t>
      </w:r>
    </w:p>
    <w:p w14:paraId="4619863B" w14:textId="77777777" w:rsidR="00E90E45" w:rsidRDefault="00E90E45" w:rsidP="00E90E45">
      <w:pPr>
        <w:pStyle w:val="ListParagraph"/>
        <w:spacing w:line="360" w:lineRule="atLeast"/>
        <w:ind w:left="0"/>
        <w:jc w:val="both"/>
        <w:rPr>
          <w:sz w:val="24"/>
        </w:rPr>
      </w:pPr>
    </w:p>
    <w:p w14:paraId="5C3F4F76" w14:textId="0FC7D011" w:rsidR="00E90E45" w:rsidRDefault="00E90E45" w:rsidP="00E90E45">
      <w:pPr>
        <w:pStyle w:val="ListParagraph"/>
        <w:numPr>
          <w:ilvl w:val="0"/>
          <w:numId w:val="20"/>
        </w:numPr>
        <w:tabs>
          <w:tab w:val="clear" w:pos="720"/>
          <w:tab w:val="num" w:pos="-630"/>
        </w:tabs>
        <w:spacing w:line="360" w:lineRule="atLeast"/>
        <w:ind w:left="0"/>
        <w:jc w:val="both"/>
        <w:rPr>
          <w:sz w:val="24"/>
        </w:rPr>
      </w:pPr>
      <w:r w:rsidRPr="00502140">
        <w:rPr>
          <w:sz w:val="24"/>
        </w:rPr>
        <w:t xml:space="preserve">For privately held firms, describe how equity is distributed across the owners. </w:t>
      </w:r>
      <w:r w:rsidR="0055009B">
        <w:rPr>
          <w:sz w:val="24"/>
        </w:rPr>
        <w:t xml:space="preserve"> </w:t>
      </w:r>
      <w:r w:rsidRPr="00502140">
        <w:rPr>
          <w:sz w:val="24"/>
        </w:rPr>
        <w:t xml:space="preserve">Are the majority of equity </w:t>
      </w:r>
      <w:proofErr w:type="gramStart"/>
      <w:r w:rsidRPr="00502140">
        <w:rPr>
          <w:sz w:val="24"/>
        </w:rPr>
        <w:t>owners</w:t>
      </w:r>
      <w:proofErr w:type="gramEnd"/>
      <w:r w:rsidRPr="00502140">
        <w:rPr>
          <w:sz w:val="24"/>
        </w:rPr>
        <w:t xml:space="preserve"> employees? </w:t>
      </w:r>
      <w:r w:rsidR="0055009B">
        <w:rPr>
          <w:sz w:val="24"/>
        </w:rPr>
        <w:t xml:space="preserve"> </w:t>
      </w:r>
      <w:r w:rsidR="00BD0247">
        <w:rPr>
          <w:sz w:val="24"/>
        </w:rPr>
        <w:t xml:space="preserve">Please complete the table </w:t>
      </w:r>
      <w:r w:rsidR="00FE65B0">
        <w:rPr>
          <w:sz w:val="24"/>
        </w:rPr>
        <w:t xml:space="preserve">below </w:t>
      </w:r>
      <w:r w:rsidR="00BD0247" w:rsidRPr="00BD0247">
        <w:rPr>
          <w:sz w:val="24"/>
        </w:rPr>
        <w:t>to indicate each principal by name, title, role at the firm, and percentage ownership of each owner</w:t>
      </w:r>
      <w:r w:rsidR="0075169C">
        <w:rPr>
          <w:sz w:val="24"/>
        </w:rPr>
        <w:t>.</w:t>
      </w:r>
    </w:p>
    <w:p w14:paraId="3D41E664" w14:textId="77777777" w:rsidR="009A0F4B" w:rsidRPr="009A0F4B" w:rsidRDefault="009A0F4B" w:rsidP="009A0F4B">
      <w:pPr>
        <w:pStyle w:val="ListParagraph"/>
        <w:rPr>
          <w:sz w:val="24"/>
        </w:rPr>
      </w:pPr>
    </w:p>
    <w:tbl>
      <w:tblPr>
        <w:tblStyle w:val="TableGrid"/>
        <w:tblW w:w="0" w:type="auto"/>
        <w:tblLook w:val="04A0" w:firstRow="1" w:lastRow="0" w:firstColumn="1" w:lastColumn="0" w:noHBand="0" w:noVBand="1"/>
      </w:tblPr>
      <w:tblGrid>
        <w:gridCol w:w="2337"/>
        <w:gridCol w:w="2337"/>
        <w:gridCol w:w="2338"/>
        <w:gridCol w:w="2338"/>
      </w:tblGrid>
      <w:tr w:rsidR="00DE7766" w14:paraId="5E5B7E6A" w14:textId="77777777" w:rsidTr="0075169C">
        <w:tc>
          <w:tcPr>
            <w:tcW w:w="2337" w:type="dxa"/>
            <w:shd w:val="clear" w:color="auto" w:fill="D9D9D9" w:themeFill="background1" w:themeFillShade="D9"/>
          </w:tcPr>
          <w:p w14:paraId="1488516C" w14:textId="47076951" w:rsidR="00DE7766" w:rsidRPr="00DE7766" w:rsidRDefault="00DE7766" w:rsidP="00DE7766">
            <w:pPr>
              <w:tabs>
                <w:tab w:val="left" w:pos="540"/>
                <w:tab w:val="left" w:pos="900"/>
              </w:tabs>
              <w:spacing w:line="360" w:lineRule="atLeast"/>
              <w:ind w:left="540" w:hanging="540"/>
              <w:jc w:val="both"/>
              <w:rPr>
                <w:b/>
                <w:sz w:val="24"/>
              </w:rPr>
            </w:pPr>
            <w:r>
              <w:rPr>
                <w:b/>
                <w:sz w:val="24"/>
              </w:rPr>
              <w:t>Name</w:t>
            </w:r>
          </w:p>
        </w:tc>
        <w:tc>
          <w:tcPr>
            <w:tcW w:w="2337" w:type="dxa"/>
            <w:shd w:val="clear" w:color="auto" w:fill="D9D9D9" w:themeFill="background1" w:themeFillShade="D9"/>
          </w:tcPr>
          <w:p w14:paraId="4CA862F7" w14:textId="269EAE96" w:rsidR="00DE7766" w:rsidRPr="00DE7766" w:rsidRDefault="00DE7766" w:rsidP="00DE7766">
            <w:pPr>
              <w:tabs>
                <w:tab w:val="left" w:pos="540"/>
                <w:tab w:val="left" w:pos="900"/>
              </w:tabs>
              <w:spacing w:line="360" w:lineRule="atLeast"/>
              <w:ind w:left="540" w:hanging="540"/>
              <w:jc w:val="both"/>
              <w:rPr>
                <w:b/>
                <w:sz w:val="24"/>
              </w:rPr>
            </w:pPr>
            <w:r>
              <w:rPr>
                <w:b/>
                <w:sz w:val="24"/>
              </w:rPr>
              <w:t>Title</w:t>
            </w:r>
          </w:p>
        </w:tc>
        <w:tc>
          <w:tcPr>
            <w:tcW w:w="2338" w:type="dxa"/>
            <w:shd w:val="clear" w:color="auto" w:fill="D9D9D9" w:themeFill="background1" w:themeFillShade="D9"/>
          </w:tcPr>
          <w:p w14:paraId="72E9898D" w14:textId="1BEE6E29" w:rsidR="00DE7766" w:rsidRPr="00DE7766" w:rsidRDefault="00DE7766" w:rsidP="00DE7766">
            <w:pPr>
              <w:tabs>
                <w:tab w:val="left" w:pos="540"/>
                <w:tab w:val="left" w:pos="900"/>
              </w:tabs>
              <w:spacing w:line="360" w:lineRule="atLeast"/>
              <w:ind w:left="540" w:hanging="540"/>
              <w:jc w:val="both"/>
              <w:rPr>
                <w:b/>
                <w:sz w:val="24"/>
              </w:rPr>
            </w:pPr>
            <w:r>
              <w:rPr>
                <w:b/>
                <w:sz w:val="24"/>
              </w:rPr>
              <w:t>Role</w:t>
            </w:r>
          </w:p>
        </w:tc>
        <w:tc>
          <w:tcPr>
            <w:tcW w:w="2338" w:type="dxa"/>
            <w:shd w:val="clear" w:color="auto" w:fill="D9D9D9" w:themeFill="background1" w:themeFillShade="D9"/>
          </w:tcPr>
          <w:p w14:paraId="044ECEAD" w14:textId="5438FF09" w:rsidR="00DE7766" w:rsidRPr="00DE7766" w:rsidRDefault="00BD0247" w:rsidP="00DE7766">
            <w:pPr>
              <w:tabs>
                <w:tab w:val="left" w:pos="540"/>
                <w:tab w:val="left" w:pos="900"/>
              </w:tabs>
              <w:spacing w:line="360" w:lineRule="atLeast"/>
              <w:ind w:left="540" w:hanging="540"/>
              <w:jc w:val="both"/>
              <w:rPr>
                <w:b/>
                <w:sz w:val="24"/>
              </w:rPr>
            </w:pPr>
            <w:r>
              <w:rPr>
                <w:b/>
                <w:sz w:val="24"/>
              </w:rPr>
              <w:t>% Ownership</w:t>
            </w:r>
          </w:p>
        </w:tc>
      </w:tr>
      <w:tr w:rsidR="00DE7766" w14:paraId="5BC217A1" w14:textId="77777777" w:rsidTr="00DE7766">
        <w:tc>
          <w:tcPr>
            <w:tcW w:w="2337" w:type="dxa"/>
          </w:tcPr>
          <w:p w14:paraId="770D91DB" w14:textId="77777777" w:rsidR="00DE7766" w:rsidRDefault="00DE7766" w:rsidP="009A0F4B">
            <w:pPr>
              <w:pStyle w:val="ListParagraph"/>
              <w:spacing w:line="360" w:lineRule="atLeast"/>
              <w:ind w:left="0"/>
              <w:jc w:val="both"/>
              <w:rPr>
                <w:sz w:val="24"/>
              </w:rPr>
            </w:pPr>
          </w:p>
        </w:tc>
        <w:tc>
          <w:tcPr>
            <w:tcW w:w="2337" w:type="dxa"/>
          </w:tcPr>
          <w:p w14:paraId="5EA1673B" w14:textId="77777777" w:rsidR="00DE7766" w:rsidRDefault="00DE7766" w:rsidP="009A0F4B">
            <w:pPr>
              <w:pStyle w:val="ListParagraph"/>
              <w:spacing w:line="360" w:lineRule="atLeast"/>
              <w:ind w:left="0"/>
              <w:jc w:val="both"/>
              <w:rPr>
                <w:sz w:val="24"/>
              </w:rPr>
            </w:pPr>
          </w:p>
        </w:tc>
        <w:tc>
          <w:tcPr>
            <w:tcW w:w="2338" w:type="dxa"/>
          </w:tcPr>
          <w:p w14:paraId="71023931" w14:textId="77777777" w:rsidR="00DE7766" w:rsidRDefault="00DE7766" w:rsidP="009A0F4B">
            <w:pPr>
              <w:pStyle w:val="ListParagraph"/>
              <w:spacing w:line="360" w:lineRule="atLeast"/>
              <w:ind w:left="0"/>
              <w:jc w:val="both"/>
              <w:rPr>
                <w:sz w:val="24"/>
              </w:rPr>
            </w:pPr>
          </w:p>
        </w:tc>
        <w:tc>
          <w:tcPr>
            <w:tcW w:w="2338" w:type="dxa"/>
          </w:tcPr>
          <w:p w14:paraId="7D59092E" w14:textId="77777777" w:rsidR="00DE7766" w:rsidRDefault="00DE7766" w:rsidP="009A0F4B">
            <w:pPr>
              <w:pStyle w:val="ListParagraph"/>
              <w:spacing w:line="360" w:lineRule="atLeast"/>
              <w:ind w:left="0"/>
              <w:jc w:val="both"/>
              <w:rPr>
                <w:sz w:val="24"/>
              </w:rPr>
            </w:pPr>
          </w:p>
        </w:tc>
      </w:tr>
    </w:tbl>
    <w:p w14:paraId="75FE70FF" w14:textId="77777777" w:rsidR="009A0F4B" w:rsidRPr="00502140" w:rsidRDefault="009A0F4B" w:rsidP="009A0F4B">
      <w:pPr>
        <w:pStyle w:val="ListParagraph"/>
        <w:spacing w:line="360" w:lineRule="atLeast"/>
        <w:ind w:left="0"/>
        <w:jc w:val="both"/>
        <w:rPr>
          <w:sz w:val="24"/>
        </w:rPr>
      </w:pPr>
    </w:p>
    <w:p w14:paraId="1C1DC1E8" w14:textId="77777777" w:rsidR="00E90E45" w:rsidRPr="00C02F5C" w:rsidRDefault="00E90E45" w:rsidP="00E90E45">
      <w:pPr>
        <w:pStyle w:val="ListParagraph"/>
        <w:numPr>
          <w:ilvl w:val="0"/>
          <w:numId w:val="20"/>
        </w:numPr>
        <w:tabs>
          <w:tab w:val="clear" w:pos="720"/>
          <w:tab w:val="num" w:pos="-630"/>
        </w:tabs>
        <w:spacing w:line="360" w:lineRule="atLeast"/>
        <w:ind w:left="0"/>
        <w:jc w:val="both"/>
        <w:rPr>
          <w:sz w:val="24"/>
        </w:rPr>
      </w:pPr>
      <w:r w:rsidRPr="00C02F5C">
        <w:rPr>
          <w:sz w:val="24"/>
        </w:rPr>
        <w:t>Do you anticipate any near-term change in your company’s ownership or other significant change in your company?  If yes, please explain.</w:t>
      </w:r>
    </w:p>
    <w:p w14:paraId="3CA4AD2F" w14:textId="77777777" w:rsidR="00E90E45" w:rsidRPr="00C02F5C" w:rsidRDefault="00E90E45" w:rsidP="00E90E45">
      <w:pPr>
        <w:spacing w:line="360" w:lineRule="atLeast"/>
        <w:jc w:val="both"/>
        <w:rPr>
          <w:sz w:val="24"/>
        </w:rPr>
      </w:pPr>
    </w:p>
    <w:p w14:paraId="1494BDFE" w14:textId="4BCE0C43" w:rsidR="00E90E45" w:rsidRPr="00C02F5C" w:rsidRDefault="00E90E45" w:rsidP="00E90E45">
      <w:pPr>
        <w:pStyle w:val="ListParagraph"/>
        <w:numPr>
          <w:ilvl w:val="0"/>
          <w:numId w:val="20"/>
        </w:numPr>
        <w:tabs>
          <w:tab w:val="clear" w:pos="720"/>
          <w:tab w:val="num" w:pos="-630"/>
        </w:tabs>
        <w:spacing w:line="360" w:lineRule="atLeast"/>
        <w:ind w:left="0"/>
        <w:jc w:val="both"/>
        <w:rPr>
          <w:sz w:val="24"/>
        </w:rPr>
      </w:pPr>
      <w:r w:rsidRPr="00C02F5C">
        <w:rPr>
          <w:sz w:val="24"/>
        </w:rPr>
        <w:t>Has your company’s ownership or senior management changed in the past ten years?  If yes, please explain.</w:t>
      </w:r>
      <w:r w:rsidR="007F2697">
        <w:rPr>
          <w:sz w:val="24"/>
        </w:rPr>
        <w:t xml:space="preserve"> </w:t>
      </w:r>
      <w:r w:rsidR="0055009B">
        <w:rPr>
          <w:sz w:val="24"/>
        </w:rPr>
        <w:t xml:space="preserve"> </w:t>
      </w:r>
      <w:r w:rsidR="007F2697" w:rsidRPr="007F2697">
        <w:rPr>
          <w:sz w:val="24"/>
        </w:rPr>
        <w:t>Indicate all additions, terminations, and departures of all senior management over the last 5 years</w:t>
      </w:r>
      <w:r w:rsidR="0055009B">
        <w:rPr>
          <w:sz w:val="24"/>
        </w:rPr>
        <w:t>.</w:t>
      </w:r>
    </w:p>
    <w:p w14:paraId="29496B8D" w14:textId="77777777" w:rsidR="00E90E45" w:rsidRPr="00C02F5C" w:rsidRDefault="00E90E45" w:rsidP="00E90E45">
      <w:pPr>
        <w:pStyle w:val="ListParagraph"/>
        <w:spacing w:line="360" w:lineRule="atLeast"/>
        <w:ind w:left="0"/>
        <w:jc w:val="both"/>
        <w:rPr>
          <w:sz w:val="24"/>
        </w:rPr>
      </w:pPr>
    </w:p>
    <w:p w14:paraId="00AFD57F" w14:textId="66DBE209" w:rsidR="00E90E45" w:rsidRPr="00C02F5C" w:rsidRDefault="00E90E45" w:rsidP="00E90E45">
      <w:pPr>
        <w:pStyle w:val="ListParagraph"/>
        <w:numPr>
          <w:ilvl w:val="0"/>
          <w:numId w:val="20"/>
        </w:numPr>
        <w:tabs>
          <w:tab w:val="clear" w:pos="720"/>
          <w:tab w:val="num" w:pos="-630"/>
        </w:tabs>
        <w:spacing w:line="360" w:lineRule="atLeast"/>
        <w:ind w:left="0"/>
        <w:jc w:val="both"/>
        <w:rPr>
          <w:sz w:val="24"/>
        </w:rPr>
      </w:pPr>
      <w:r w:rsidRPr="00C02F5C">
        <w:rPr>
          <w:sz w:val="24"/>
        </w:rPr>
        <w:t xml:space="preserve">Over the past 5 years has your company, or any officer or principal, been involved in any business litigation or legal proceedings, including, without limitation, involving the State or any agency or political subdivision thereof? </w:t>
      </w:r>
      <w:r w:rsidR="0055009B">
        <w:rPr>
          <w:sz w:val="24"/>
        </w:rPr>
        <w:t xml:space="preserve"> </w:t>
      </w:r>
      <w:r w:rsidRPr="00C02F5C">
        <w:rPr>
          <w:sz w:val="24"/>
        </w:rPr>
        <w:t>If yes, provide a brief explanation and indicate current status.</w:t>
      </w:r>
    </w:p>
    <w:p w14:paraId="749E115F" w14:textId="77777777" w:rsidR="00E90E45" w:rsidRPr="00C02F5C" w:rsidRDefault="00E90E45" w:rsidP="00E90E45">
      <w:pPr>
        <w:tabs>
          <w:tab w:val="left" w:pos="540"/>
          <w:tab w:val="left" w:pos="900"/>
        </w:tabs>
        <w:spacing w:line="360" w:lineRule="atLeast"/>
        <w:ind w:left="540" w:hanging="540"/>
        <w:jc w:val="both"/>
        <w:rPr>
          <w:sz w:val="24"/>
        </w:rPr>
      </w:pPr>
    </w:p>
    <w:p w14:paraId="6F0D581B" w14:textId="77777777" w:rsidR="00E90E45" w:rsidRPr="00C02F5C" w:rsidRDefault="00E90E45" w:rsidP="00E90E45">
      <w:pPr>
        <w:pStyle w:val="ListParagraph"/>
        <w:numPr>
          <w:ilvl w:val="0"/>
          <w:numId w:val="20"/>
        </w:numPr>
        <w:tabs>
          <w:tab w:val="clear" w:pos="720"/>
          <w:tab w:val="num" w:pos="-630"/>
        </w:tabs>
        <w:spacing w:line="360" w:lineRule="atLeast"/>
        <w:ind w:left="0"/>
        <w:jc w:val="both"/>
        <w:rPr>
          <w:sz w:val="24"/>
        </w:rPr>
      </w:pPr>
      <w:r w:rsidRPr="00C02F5C">
        <w:rPr>
          <w:sz w:val="24"/>
        </w:rPr>
        <w:t>Discuss the results of any regulatory examination (such as by the SEC) and any material issues raised by your independent auditors in the past three years.</w:t>
      </w:r>
    </w:p>
    <w:p w14:paraId="3BE56DD7" w14:textId="1212B847" w:rsidR="00FD5523" w:rsidRDefault="00FD5523" w:rsidP="00FD5523">
      <w:pPr>
        <w:tabs>
          <w:tab w:val="left" w:pos="540"/>
          <w:tab w:val="left" w:pos="900"/>
        </w:tabs>
        <w:spacing w:line="360" w:lineRule="atLeast"/>
        <w:ind w:left="540" w:hanging="540"/>
        <w:jc w:val="both"/>
        <w:rPr>
          <w:sz w:val="24"/>
        </w:rPr>
      </w:pPr>
      <w:r>
        <w:rPr>
          <w:sz w:val="24"/>
        </w:rPr>
        <w:tab/>
      </w:r>
    </w:p>
    <w:p w14:paraId="1C21D69C" w14:textId="759485C3" w:rsidR="00E90E45" w:rsidRPr="00C02F5C" w:rsidRDefault="00E90E45" w:rsidP="00E90E45">
      <w:pPr>
        <w:pStyle w:val="ListParagraph"/>
        <w:numPr>
          <w:ilvl w:val="0"/>
          <w:numId w:val="20"/>
        </w:numPr>
        <w:tabs>
          <w:tab w:val="clear" w:pos="720"/>
          <w:tab w:val="num" w:pos="-630"/>
        </w:tabs>
        <w:spacing w:line="360" w:lineRule="atLeast"/>
        <w:ind w:left="0"/>
        <w:jc w:val="both"/>
        <w:rPr>
          <w:sz w:val="24"/>
        </w:rPr>
      </w:pPr>
      <w:r w:rsidRPr="00C02F5C">
        <w:rPr>
          <w:sz w:val="24"/>
        </w:rPr>
        <w:t xml:space="preserve">Discuss briefly your firm’s disaster recovery plan and any recent modifications. </w:t>
      </w:r>
      <w:r w:rsidR="0055009B">
        <w:rPr>
          <w:sz w:val="24"/>
        </w:rPr>
        <w:t xml:space="preserve"> </w:t>
      </w:r>
      <w:r w:rsidRPr="00C02F5C">
        <w:rPr>
          <w:sz w:val="24"/>
        </w:rPr>
        <w:t>When were your procedures last tested and what was the outcome?</w:t>
      </w:r>
    </w:p>
    <w:p w14:paraId="5932E64D" w14:textId="77777777" w:rsidR="00E90E45" w:rsidRPr="00C02F5C" w:rsidRDefault="00E90E45" w:rsidP="00E90E45">
      <w:pPr>
        <w:pStyle w:val="ListParagraph"/>
        <w:rPr>
          <w:sz w:val="24"/>
        </w:rPr>
      </w:pPr>
    </w:p>
    <w:p w14:paraId="10BA0AB1" w14:textId="77777777" w:rsidR="00E90E45" w:rsidRPr="00C02F5C" w:rsidRDefault="00E90E45" w:rsidP="00E90E45">
      <w:pPr>
        <w:pStyle w:val="ListParagraph"/>
        <w:numPr>
          <w:ilvl w:val="0"/>
          <w:numId w:val="20"/>
        </w:numPr>
        <w:tabs>
          <w:tab w:val="clear" w:pos="720"/>
          <w:tab w:val="num" w:pos="-630"/>
        </w:tabs>
        <w:spacing w:line="360" w:lineRule="atLeast"/>
        <w:ind w:left="0"/>
        <w:jc w:val="both"/>
        <w:rPr>
          <w:sz w:val="24"/>
        </w:rPr>
      </w:pPr>
      <w:r w:rsidRPr="00C02F5C">
        <w:rPr>
          <w:sz w:val="24"/>
        </w:rPr>
        <w:t>Describe the firm’s compliance structure and policies.  What systems are used to monitor compliance?</w:t>
      </w:r>
    </w:p>
    <w:p w14:paraId="4C38DF4C" w14:textId="77777777" w:rsidR="00E90E45" w:rsidRPr="00C02F5C" w:rsidRDefault="00E90E45" w:rsidP="00E90E45">
      <w:pPr>
        <w:pStyle w:val="ListParagraph"/>
        <w:rPr>
          <w:sz w:val="24"/>
        </w:rPr>
      </w:pPr>
    </w:p>
    <w:p w14:paraId="3CDB4CE3" w14:textId="77777777" w:rsidR="00E90E45" w:rsidRPr="00C02F5C" w:rsidRDefault="00E90E45" w:rsidP="00E90E45">
      <w:pPr>
        <w:pStyle w:val="ListParagraph"/>
        <w:numPr>
          <w:ilvl w:val="0"/>
          <w:numId w:val="20"/>
        </w:numPr>
        <w:tabs>
          <w:tab w:val="clear" w:pos="720"/>
          <w:tab w:val="num" w:pos="-630"/>
        </w:tabs>
        <w:spacing w:line="360" w:lineRule="atLeast"/>
        <w:ind w:left="0"/>
        <w:jc w:val="both"/>
        <w:rPr>
          <w:sz w:val="24"/>
        </w:rPr>
      </w:pPr>
      <w:r w:rsidRPr="00C02F5C">
        <w:rPr>
          <w:sz w:val="24"/>
        </w:rPr>
        <w:t>Provide the date when your organization became duly authorized to do business in the State of New York.  If you are not currently authorized, provide the date which you anticipate being duly authorized.</w:t>
      </w:r>
    </w:p>
    <w:p w14:paraId="442177FB" w14:textId="77777777" w:rsidR="00E90E45" w:rsidRPr="00C02F5C" w:rsidRDefault="00E90E45" w:rsidP="00E90E45">
      <w:pPr>
        <w:pStyle w:val="ListParagraph"/>
        <w:spacing w:line="360" w:lineRule="atLeast"/>
        <w:ind w:left="0"/>
        <w:jc w:val="both"/>
        <w:rPr>
          <w:sz w:val="24"/>
        </w:rPr>
      </w:pPr>
    </w:p>
    <w:p w14:paraId="5304B804" w14:textId="77777777" w:rsidR="00E90E45" w:rsidRPr="00C02F5C" w:rsidRDefault="00E90E45" w:rsidP="00E90E45">
      <w:pPr>
        <w:pStyle w:val="ListParagraph"/>
        <w:numPr>
          <w:ilvl w:val="0"/>
          <w:numId w:val="20"/>
        </w:numPr>
        <w:tabs>
          <w:tab w:val="clear" w:pos="720"/>
          <w:tab w:val="num" w:pos="-630"/>
        </w:tabs>
        <w:spacing w:line="360" w:lineRule="atLeast"/>
        <w:ind w:left="0"/>
        <w:jc w:val="both"/>
        <w:rPr>
          <w:sz w:val="24"/>
        </w:rPr>
      </w:pPr>
      <w:r w:rsidRPr="00C02F5C">
        <w:rPr>
          <w:sz w:val="24"/>
        </w:rPr>
        <w:t>Provide information on your insurance coverage and bonding:</w:t>
      </w:r>
    </w:p>
    <w:p w14:paraId="2FA7C385" w14:textId="75AE3D71" w:rsidR="00FD5523" w:rsidRDefault="00FD5523" w:rsidP="00E90E45">
      <w:pPr>
        <w:tabs>
          <w:tab w:val="left" w:pos="540"/>
          <w:tab w:val="left" w:pos="900"/>
        </w:tabs>
        <w:spacing w:line="360" w:lineRule="atLeast"/>
        <w:jc w:val="both"/>
        <w:rPr>
          <w:sz w:val="24"/>
        </w:rPr>
      </w:pPr>
    </w:p>
    <w:tbl>
      <w:tblPr>
        <w:tblW w:w="5000" w:type="pct"/>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000" w:firstRow="0" w:lastRow="0" w:firstColumn="0" w:lastColumn="0" w:noHBand="0" w:noVBand="0"/>
      </w:tblPr>
      <w:tblGrid>
        <w:gridCol w:w="3743"/>
        <w:gridCol w:w="5601"/>
      </w:tblGrid>
      <w:tr w:rsidR="00FD5523" w14:paraId="52FB5C27" w14:textId="77777777" w:rsidTr="0075169C">
        <w:tc>
          <w:tcPr>
            <w:tcW w:w="2003" w:type="pct"/>
            <w:shd w:val="pct10" w:color="auto" w:fill="auto"/>
          </w:tcPr>
          <w:p w14:paraId="12302330" w14:textId="77777777" w:rsidR="00FD5523" w:rsidRDefault="00FD5523" w:rsidP="00BA3131">
            <w:pPr>
              <w:tabs>
                <w:tab w:val="left" w:pos="540"/>
                <w:tab w:val="left" w:pos="900"/>
              </w:tabs>
              <w:spacing w:line="360" w:lineRule="atLeast"/>
              <w:ind w:left="540" w:hanging="540"/>
              <w:jc w:val="both"/>
              <w:rPr>
                <w:b/>
                <w:sz w:val="24"/>
              </w:rPr>
            </w:pPr>
            <w:r>
              <w:rPr>
                <w:b/>
                <w:sz w:val="24"/>
              </w:rPr>
              <w:t>Type of Policy/Bond</w:t>
            </w:r>
          </w:p>
        </w:tc>
        <w:tc>
          <w:tcPr>
            <w:tcW w:w="2997" w:type="pct"/>
            <w:shd w:val="clear" w:color="auto" w:fill="D9D9D9" w:themeFill="background1" w:themeFillShade="D9"/>
          </w:tcPr>
          <w:p w14:paraId="5BC295D8" w14:textId="77777777" w:rsidR="00FD5523" w:rsidRDefault="00FD5523" w:rsidP="00BA3131">
            <w:pPr>
              <w:tabs>
                <w:tab w:val="left" w:pos="540"/>
                <w:tab w:val="left" w:pos="900"/>
              </w:tabs>
              <w:spacing w:line="360" w:lineRule="atLeast"/>
              <w:ind w:left="540" w:hanging="540"/>
              <w:jc w:val="both"/>
              <w:rPr>
                <w:b/>
                <w:sz w:val="24"/>
              </w:rPr>
            </w:pPr>
            <w:r>
              <w:rPr>
                <w:b/>
                <w:sz w:val="24"/>
              </w:rPr>
              <w:t>$ Amount Per _____  (Indicate)</w:t>
            </w:r>
          </w:p>
        </w:tc>
      </w:tr>
      <w:tr w:rsidR="00FD5523" w14:paraId="204C99DA" w14:textId="77777777" w:rsidTr="00F42C0E">
        <w:tc>
          <w:tcPr>
            <w:tcW w:w="2003" w:type="pct"/>
          </w:tcPr>
          <w:p w14:paraId="100B3876" w14:textId="77777777" w:rsidR="00FD5523" w:rsidRDefault="00FD5523" w:rsidP="00BA3131">
            <w:pPr>
              <w:tabs>
                <w:tab w:val="left" w:pos="540"/>
                <w:tab w:val="left" w:pos="900"/>
              </w:tabs>
              <w:spacing w:line="360" w:lineRule="atLeast"/>
              <w:ind w:left="540" w:hanging="540"/>
              <w:jc w:val="both"/>
              <w:rPr>
                <w:sz w:val="24"/>
              </w:rPr>
            </w:pPr>
            <w:r>
              <w:rPr>
                <w:sz w:val="24"/>
              </w:rPr>
              <w:t>Fiduciary liability</w:t>
            </w:r>
          </w:p>
        </w:tc>
        <w:tc>
          <w:tcPr>
            <w:tcW w:w="2997" w:type="pct"/>
          </w:tcPr>
          <w:p w14:paraId="1981B6C0" w14:textId="77777777" w:rsidR="00FD5523" w:rsidRDefault="00FD5523" w:rsidP="00BA3131">
            <w:pPr>
              <w:tabs>
                <w:tab w:val="left" w:pos="540"/>
                <w:tab w:val="left" w:pos="900"/>
              </w:tabs>
              <w:spacing w:line="360" w:lineRule="atLeast"/>
              <w:ind w:left="540" w:hanging="540"/>
              <w:jc w:val="both"/>
              <w:rPr>
                <w:sz w:val="24"/>
              </w:rPr>
            </w:pPr>
          </w:p>
        </w:tc>
      </w:tr>
      <w:tr w:rsidR="00FD5523" w14:paraId="1E0E76D5" w14:textId="77777777" w:rsidTr="00F42C0E">
        <w:tc>
          <w:tcPr>
            <w:tcW w:w="2003" w:type="pct"/>
          </w:tcPr>
          <w:p w14:paraId="35B6F937" w14:textId="77777777" w:rsidR="00FD5523" w:rsidRDefault="00FD5523" w:rsidP="00BA3131">
            <w:pPr>
              <w:tabs>
                <w:tab w:val="left" w:pos="540"/>
                <w:tab w:val="left" w:pos="900"/>
              </w:tabs>
              <w:spacing w:line="360" w:lineRule="atLeast"/>
              <w:ind w:left="540" w:hanging="540"/>
              <w:jc w:val="both"/>
              <w:rPr>
                <w:sz w:val="24"/>
              </w:rPr>
            </w:pPr>
            <w:r>
              <w:rPr>
                <w:sz w:val="24"/>
              </w:rPr>
              <w:t>Errors and omissions</w:t>
            </w:r>
          </w:p>
        </w:tc>
        <w:tc>
          <w:tcPr>
            <w:tcW w:w="2997" w:type="pct"/>
          </w:tcPr>
          <w:p w14:paraId="47839596" w14:textId="77777777" w:rsidR="00FD5523" w:rsidRDefault="00FD5523" w:rsidP="00BA3131">
            <w:pPr>
              <w:tabs>
                <w:tab w:val="left" w:pos="540"/>
                <w:tab w:val="left" w:pos="900"/>
              </w:tabs>
              <w:spacing w:line="360" w:lineRule="atLeast"/>
              <w:ind w:left="540" w:hanging="540"/>
              <w:jc w:val="both"/>
              <w:rPr>
                <w:sz w:val="24"/>
              </w:rPr>
            </w:pPr>
          </w:p>
        </w:tc>
      </w:tr>
      <w:tr w:rsidR="00FD5523" w14:paraId="2B253251" w14:textId="77777777" w:rsidTr="00F42C0E">
        <w:tc>
          <w:tcPr>
            <w:tcW w:w="2003" w:type="pct"/>
          </w:tcPr>
          <w:p w14:paraId="2BF18CF7" w14:textId="77777777" w:rsidR="00FD5523" w:rsidRDefault="00FD5523" w:rsidP="00BA3131">
            <w:pPr>
              <w:tabs>
                <w:tab w:val="left" w:pos="540"/>
                <w:tab w:val="left" w:pos="900"/>
              </w:tabs>
              <w:spacing w:line="360" w:lineRule="atLeast"/>
              <w:ind w:left="540" w:hanging="540"/>
              <w:jc w:val="both"/>
              <w:rPr>
                <w:sz w:val="24"/>
              </w:rPr>
            </w:pPr>
            <w:r>
              <w:rPr>
                <w:sz w:val="24"/>
              </w:rPr>
              <w:t>Other (describe)</w:t>
            </w:r>
          </w:p>
        </w:tc>
        <w:tc>
          <w:tcPr>
            <w:tcW w:w="2997" w:type="pct"/>
          </w:tcPr>
          <w:p w14:paraId="6CB9B36C" w14:textId="77777777" w:rsidR="00FD5523" w:rsidRDefault="00FD5523" w:rsidP="00BA3131">
            <w:pPr>
              <w:tabs>
                <w:tab w:val="left" w:pos="540"/>
                <w:tab w:val="left" w:pos="900"/>
              </w:tabs>
              <w:spacing w:line="360" w:lineRule="atLeast"/>
              <w:ind w:left="540" w:hanging="540"/>
              <w:jc w:val="both"/>
              <w:rPr>
                <w:sz w:val="24"/>
              </w:rPr>
            </w:pPr>
          </w:p>
        </w:tc>
      </w:tr>
    </w:tbl>
    <w:p w14:paraId="4D081F79" w14:textId="77777777" w:rsidR="00FD5523" w:rsidRDefault="00FD5523" w:rsidP="00FD5523">
      <w:pPr>
        <w:tabs>
          <w:tab w:val="left" w:pos="540"/>
        </w:tabs>
        <w:spacing w:line="360" w:lineRule="atLeast"/>
        <w:jc w:val="center"/>
        <w:rPr>
          <w:b/>
          <w:sz w:val="24"/>
          <w:szCs w:val="24"/>
        </w:rPr>
      </w:pPr>
    </w:p>
    <w:p w14:paraId="1EE8CE57" w14:textId="3B18B451" w:rsidR="00F42C0E" w:rsidRDefault="00F42C0E" w:rsidP="00F42C0E">
      <w:pPr>
        <w:pStyle w:val="ListParagraph"/>
        <w:numPr>
          <w:ilvl w:val="0"/>
          <w:numId w:val="20"/>
        </w:numPr>
        <w:tabs>
          <w:tab w:val="clear" w:pos="720"/>
          <w:tab w:val="num" w:pos="-630"/>
        </w:tabs>
        <w:spacing w:line="360" w:lineRule="atLeast"/>
        <w:ind w:left="0"/>
        <w:jc w:val="both"/>
        <w:rPr>
          <w:sz w:val="24"/>
        </w:rPr>
      </w:pPr>
      <w:r w:rsidRPr="00C02F5C">
        <w:rPr>
          <w:sz w:val="24"/>
        </w:rPr>
        <w:t>Briefly describe the firm’s cyber-security system</w:t>
      </w:r>
      <w:r>
        <w:rPr>
          <w:sz w:val="24"/>
        </w:rPr>
        <w:t>,</w:t>
      </w:r>
      <w:r w:rsidRPr="00C02F5C">
        <w:rPr>
          <w:sz w:val="24"/>
        </w:rPr>
        <w:t xml:space="preserve"> including any programs and/or infrastructure used to prevent access to client data and other confidential information. </w:t>
      </w:r>
      <w:r w:rsidR="0055009B">
        <w:rPr>
          <w:sz w:val="24"/>
        </w:rPr>
        <w:t xml:space="preserve"> </w:t>
      </w:r>
      <w:r w:rsidRPr="00C02F5C">
        <w:rPr>
          <w:sz w:val="24"/>
        </w:rPr>
        <w:t>When was the system last tested and what was the outcome?</w:t>
      </w:r>
    </w:p>
    <w:p w14:paraId="6D07FBEE" w14:textId="77777777" w:rsidR="001D1DBF" w:rsidRDefault="001D1DBF" w:rsidP="001D1DBF">
      <w:pPr>
        <w:pStyle w:val="ListParagraph"/>
        <w:spacing w:line="360" w:lineRule="atLeast"/>
        <w:ind w:left="0"/>
        <w:jc w:val="both"/>
        <w:rPr>
          <w:sz w:val="24"/>
        </w:rPr>
      </w:pPr>
    </w:p>
    <w:p w14:paraId="7035B6A8" w14:textId="5AAA7791" w:rsidR="004C6979" w:rsidRDefault="004C6979" w:rsidP="00F42C0E">
      <w:pPr>
        <w:pStyle w:val="ListParagraph"/>
        <w:numPr>
          <w:ilvl w:val="0"/>
          <w:numId w:val="20"/>
        </w:numPr>
        <w:tabs>
          <w:tab w:val="clear" w:pos="720"/>
          <w:tab w:val="num" w:pos="-630"/>
        </w:tabs>
        <w:spacing w:line="360" w:lineRule="atLeast"/>
        <w:ind w:left="0"/>
        <w:jc w:val="both"/>
        <w:rPr>
          <w:sz w:val="24"/>
        </w:rPr>
      </w:pPr>
      <w:r>
        <w:rPr>
          <w:sz w:val="24"/>
        </w:rPr>
        <w:t>Provide a breakdown of your firm</w:t>
      </w:r>
      <w:r w:rsidR="00884BF4">
        <w:rPr>
          <w:sz w:val="24"/>
        </w:rPr>
        <w:t>'</w:t>
      </w:r>
      <w:r>
        <w:rPr>
          <w:sz w:val="24"/>
        </w:rPr>
        <w:t xml:space="preserve">s assets under management by asset class. </w:t>
      </w:r>
      <w:r w:rsidR="0055009B">
        <w:rPr>
          <w:sz w:val="24"/>
        </w:rPr>
        <w:t xml:space="preserve"> </w:t>
      </w:r>
      <w:r>
        <w:rPr>
          <w:sz w:val="24"/>
        </w:rPr>
        <w:t>Please denote any double counting, if applicable.</w:t>
      </w:r>
    </w:p>
    <w:p w14:paraId="4BAC3AD3" w14:textId="77777777" w:rsidR="00FD5523" w:rsidRDefault="00FD5523" w:rsidP="00FD5523">
      <w:pPr>
        <w:tabs>
          <w:tab w:val="left" w:pos="540"/>
        </w:tabs>
        <w:spacing w:line="360" w:lineRule="atLeast"/>
        <w:jc w:val="center"/>
        <w:rPr>
          <w:b/>
          <w:sz w:val="24"/>
          <w:szCs w:val="24"/>
        </w:rPr>
      </w:pPr>
    </w:p>
    <w:p w14:paraId="295990A3" w14:textId="2CB1A443" w:rsidR="006D4F6D" w:rsidRPr="00357612" w:rsidRDefault="00FD5523" w:rsidP="00357612">
      <w:pPr>
        <w:tabs>
          <w:tab w:val="left" w:pos="0"/>
        </w:tabs>
        <w:spacing w:line="360" w:lineRule="atLeast"/>
        <w:ind w:left="-450" w:hanging="90"/>
        <w:jc w:val="both"/>
        <w:rPr>
          <w:b/>
          <w:bCs/>
          <w:sz w:val="24"/>
          <w:szCs w:val="24"/>
        </w:rPr>
      </w:pPr>
      <w:r w:rsidRPr="00357612">
        <w:rPr>
          <w:b/>
          <w:bCs/>
          <w:sz w:val="24"/>
          <w:szCs w:val="24"/>
        </w:rPr>
        <w:t>III</w:t>
      </w:r>
      <w:r w:rsidR="006D4F6D" w:rsidRPr="00357612">
        <w:rPr>
          <w:b/>
          <w:bCs/>
          <w:sz w:val="24"/>
          <w:szCs w:val="24"/>
        </w:rPr>
        <w:t xml:space="preserve">. </w:t>
      </w:r>
      <w:r w:rsidR="00357612">
        <w:rPr>
          <w:b/>
          <w:bCs/>
          <w:sz w:val="24"/>
          <w:szCs w:val="24"/>
        </w:rPr>
        <w:t>DIVERSITY AND INCLUSION</w:t>
      </w:r>
    </w:p>
    <w:p w14:paraId="3054E4D1" w14:textId="77777777" w:rsidR="00F42C0E" w:rsidRDefault="00F42C0E" w:rsidP="00FD5523">
      <w:pPr>
        <w:tabs>
          <w:tab w:val="left" w:pos="0"/>
          <w:tab w:val="left" w:pos="540"/>
          <w:tab w:val="left" w:pos="900"/>
        </w:tabs>
        <w:spacing w:line="360" w:lineRule="atLeast"/>
        <w:ind w:left="540" w:hanging="1080"/>
        <w:jc w:val="both"/>
        <w:rPr>
          <w:b/>
          <w:smallCaps/>
          <w:sz w:val="24"/>
          <w:szCs w:val="24"/>
        </w:rPr>
      </w:pPr>
    </w:p>
    <w:p w14:paraId="74FC300A" w14:textId="77777777" w:rsidR="00F42C0E" w:rsidRPr="00C02F5C" w:rsidRDefault="00F42C0E" w:rsidP="00F42C0E">
      <w:pPr>
        <w:pStyle w:val="ListParagraph"/>
        <w:numPr>
          <w:ilvl w:val="0"/>
          <w:numId w:val="24"/>
        </w:numPr>
        <w:tabs>
          <w:tab w:val="clear" w:pos="720"/>
          <w:tab w:val="num" w:pos="-810"/>
        </w:tabs>
        <w:spacing w:line="360" w:lineRule="atLeast"/>
        <w:ind w:left="0"/>
        <w:jc w:val="both"/>
        <w:rPr>
          <w:sz w:val="24"/>
        </w:rPr>
      </w:pPr>
      <w:r w:rsidRPr="00C02F5C">
        <w:rPr>
          <w:sz w:val="24"/>
        </w:rPr>
        <w:t xml:space="preserve">Does your firm maintain a formal </w:t>
      </w:r>
      <w:r>
        <w:rPr>
          <w:sz w:val="24"/>
        </w:rPr>
        <w:t>d</w:t>
      </w:r>
      <w:r w:rsidRPr="00C02F5C">
        <w:rPr>
          <w:sz w:val="24"/>
        </w:rPr>
        <w:t xml:space="preserve">iversity </w:t>
      </w:r>
      <w:r>
        <w:rPr>
          <w:sz w:val="24"/>
        </w:rPr>
        <w:t>and</w:t>
      </w:r>
      <w:r w:rsidRPr="00C02F5C">
        <w:rPr>
          <w:sz w:val="24"/>
        </w:rPr>
        <w:t xml:space="preserve"> </w:t>
      </w:r>
      <w:r>
        <w:rPr>
          <w:sz w:val="24"/>
        </w:rPr>
        <w:t>i</w:t>
      </w:r>
      <w:r w:rsidRPr="00C02F5C">
        <w:rPr>
          <w:sz w:val="24"/>
        </w:rPr>
        <w:t xml:space="preserve">nclusion </w:t>
      </w:r>
      <w:r>
        <w:rPr>
          <w:sz w:val="24"/>
        </w:rPr>
        <w:t>p</w:t>
      </w:r>
      <w:r w:rsidRPr="00C02F5C">
        <w:rPr>
          <w:sz w:val="24"/>
        </w:rPr>
        <w:t>olicy?</w:t>
      </w:r>
    </w:p>
    <w:p w14:paraId="09CBE75F" w14:textId="77777777" w:rsidR="00F42C0E" w:rsidRPr="00C02F5C" w:rsidRDefault="00F42C0E" w:rsidP="00F42C0E">
      <w:pPr>
        <w:pStyle w:val="ListParagraph"/>
        <w:spacing w:line="360" w:lineRule="atLeast"/>
        <w:ind w:left="0"/>
        <w:jc w:val="both"/>
        <w:rPr>
          <w:sz w:val="24"/>
        </w:rPr>
      </w:pPr>
    </w:p>
    <w:p w14:paraId="6E77E52D" w14:textId="77777777" w:rsidR="00F42C0E" w:rsidRPr="00C02F5C" w:rsidRDefault="00F42C0E" w:rsidP="00F42C0E">
      <w:pPr>
        <w:pStyle w:val="ListParagraph"/>
        <w:numPr>
          <w:ilvl w:val="0"/>
          <w:numId w:val="24"/>
        </w:numPr>
        <w:tabs>
          <w:tab w:val="clear" w:pos="720"/>
          <w:tab w:val="num" w:pos="-630"/>
        </w:tabs>
        <w:spacing w:line="360" w:lineRule="atLeast"/>
        <w:ind w:left="0"/>
        <w:jc w:val="both"/>
        <w:rPr>
          <w:sz w:val="24"/>
        </w:rPr>
      </w:pPr>
      <w:r w:rsidRPr="00C02F5C">
        <w:rPr>
          <w:sz w:val="24"/>
        </w:rPr>
        <w:t xml:space="preserve">Who oversees your firm's diversity </w:t>
      </w:r>
      <w:r>
        <w:rPr>
          <w:sz w:val="24"/>
        </w:rPr>
        <w:t>and</w:t>
      </w:r>
      <w:r w:rsidRPr="00C02F5C">
        <w:rPr>
          <w:sz w:val="24"/>
        </w:rPr>
        <w:t xml:space="preserve"> inclusion efforts?  </w:t>
      </w:r>
    </w:p>
    <w:p w14:paraId="77C787CC" w14:textId="77777777" w:rsidR="00F42C0E" w:rsidRPr="00C02F5C" w:rsidRDefault="00F42C0E" w:rsidP="00F42C0E">
      <w:pPr>
        <w:pStyle w:val="ListParagraph"/>
        <w:spacing w:line="360" w:lineRule="atLeast"/>
        <w:ind w:left="0"/>
        <w:jc w:val="both"/>
        <w:rPr>
          <w:sz w:val="24"/>
        </w:rPr>
      </w:pPr>
    </w:p>
    <w:p w14:paraId="3CB185DC" w14:textId="77777777" w:rsidR="00F42C0E" w:rsidRPr="00C02F5C" w:rsidRDefault="00F42C0E" w:rsidP="00F42C0E">
      <w:pPr>
        <w:pStyle w:val="ListParagraph"/>
        <w:numPr>
          <w:ilvl w:val="0"/>
          <w:numId w:val="24"/>
        </w:numPr>
        <w:tabs>
          <w:tab w:val="clear" w:pos="720"/>
          <w:tab w:val="num" w:pos="-810"/>
        </w:tabs>
        <w:spacing w:line="360" w:lineRule="atLeast"/>
        <w:ind w:left="0"/>
        <w:jc w:val="both"/>
        <w:rPr>
          <w:sz w:val="24"/>
        </w:rPr>
      </w:pPr>
      <w:r w:rsidRPr="00C02F5C">
        <w:rPr>
          <w:sz w:val="24"/>
        </w:rPr>
        <w:t>Does your firm participate in recruitment initiatives focused on attracting women and/or diverse candidates?</w:t>
      </w:r>
    </w:p>
    <w:p w14:paraId="0169205E" w14:textId="77777777" w:rsidR="00F42C0E" w:rsidRPr="00C02F5C" w:rsidRDefault="00F42C0E" w:rsidP="00F42C0E">
      <w:pPr>
        <w:pStyle w:val="ListParagraph"/>
        <w:spacing w:line="360" w:lineRule="atLeast"/>
        <w:ind w:left="0"/>
        <w:jc w:val="both"/>
        <w:rPr>
          <w:sz w:val="24"/>
        </w:rPr>
      </w:pPr>
    </w:p>
    <w:p w14:paraId="390B68A7" w14:textId="77777777" w:rsidR="00F42C0E" w:rsidRPr="00C02F5C" w:rsidRDefault="00F42C0E" w:rsidP="00F42C0E">
      <w:pPr>
        <w:pStyle w:val="ListParagraph"/>
        <w:numPr>
          <w:ilvl w:val="0"/>
          <w:numId w:val="24"/>
        </w:numPr>
        <w:tabs>
          <w:tab w:val="clear" w:pos="720"/>
          <w:tab w:val="num" w:pos="-810"/>
        </w:tabs>
        <w:spacing w:line="360" w:lineRule="atLeast"/>
        <w:ind w:left="0"/>
        <w:jc w:val="both"/>
        <w:rPr>
          <w:sz w:val="24"/>
        </w:rPr>
      </w:pPr>
      <w:r w:rsidRPr="00C02F5C">
        <w:rPr>
          <w:sz w:val="24"/>
        </w:rPr>
        <w:t>Describe your firm's strategies and tactics for retaining women and diverse employees.</w:t>
      </w:r>
    </w:p>
    <w:p w14:paraId="05BA927C" w14:textId="77777777" w:rsidR="00F42C0E" w:rsidRPr="00C02F5C" w:rsidRDefault="00F42C0E" w:rsidP="00F42C0E">
      <w:pPr>
        <w:pStyle w:val="ListParagraph"/>
        <w:rPr>
          <w:sz w:val="24"/>
        </w:rPr>
      </w:pPr>
    </w:p>
    <w:p w14:paraId="61924662" w14:textId="01248A99" w:rsidR="00F42C0E" w:rsidRPr="00C02F5C" w:rsidRDefault="002A1B8C" w:rsidP="00F42C0E">
      <w:pPr>
        <w:pStyle w:val="ListParagraph"/>
        <w:numPr>
          <w:ilvl w:val="0"/>
          <w:numId w:val="24"/>
        </w:numPr>
        <w:tabs>
          <w:tab w:val="clear" w:pos="720"/>
          <w:tab w:val="num" w:pos="-810"/>
        </w:tabs>
        <w:spacing w:line="360" w:lineRule="atLeast"/>
        <w:ind w:left="0"/>
        <w:jc w:val="both"/>
        <w:rPr>
          <w:sz w:val="24"/>
        </w:rPr>
      </w:pPr>
      <w:r w:rsidRPr="002A1B8C">
        <w:rPr>
          <w:color w:val="000000" w:themeColor="text1"/>
          <w:sz w:val="24"/>
        </w:rPr>
        <w:t>Complete Appendix B: Diversity Statistics Grid, providing diversity and gender statistics for both the firm and the investment team responsible for the proposed product/strategy, as of September 30, 2025</w:t>
      </w:r>
      <w:r w:rsidR="004E5FA0">
        <w:rPr>
          <w:color w:val="000000" w:themeColor="text1"/>
          <w:sz w:val="24"/>
        </w:rPr>
        <w:t>,</w:t>
      </w:r>
      <w:r>
        <w:rPr>
          <w:color w:val="000000" w:themeColor="text1"/>
          <w:sz w:val="24"/>
        </w:rPr>
        <w:t xml:space="preserve"> or </w:t>
      </w:r>
      <w:r w:rsidR="004E5FA0">
        <w:rPr>
          <w:color w:val="000000" w:themeColor="text1"/>
          <w:sz w:val="24"/>
        </w:rPr>
        <w:t xml:space="preserve">the </w:t>
      </w:r>
      <w:r>
        <w:rPr>
          <w:color w:val="000000" w:themeColor="text1"/>
          <w:sz w:val="24"/>
        </w:rPr>
        <w:t>most recent</w:t>
      </w:r>
      <w:r w:rsidR="004E5FA0">
        <w:rPr>
          <w:color w:val="000000" w:themeColor="text1"/>
          <w:sz w:val="24"/>
        </w:rPr>
        <w:t xml:space="preserve"> data</w:t>
      </w:r>
      <w:r>
        <w:rPr>
          <w:color w:val="000000" w:themeColor="text1"/>
          <w:sz w:val="24"/>
        </w:rPr>
        <w:t xml:space="preserve"> available. </w:t>
      </w:r>
    </w:p>
    <w:p w14:paraId="43A3054D" w14:textId="77777777" w:rsidR="00F42C0E" w:rsidRPr="00C02F5C" w:rsidRDefault="00F42C0E" w:rsidP="00F42C0E">
      <w:pPr>
        <w:spacing w:line="360" w:lineRule="atLeast"/>
        <w:ind w:left="720"/>
        <w:jc w:val="both"/>
        <w:rPr>
          <w:sz w:val="24"/>
        </w:rPr>
      </w:pPr>
    </w:p>
    <w:p w14:paraId="06817AFC" w14:textId="77777777" w:rsidR="00F42C0E" w:rsidRPr="00C02F5C" w:rsidRDefault="00F42C0E" w:rsidP="00F42C0E">
      <w:pPr>
        <w:pStyle w:val="ListParagraph"/>
        <w:numPr>
          <w:ilvl w:val="0"/>
          <w:numId w:val="24"/>
        </w:numPr>
        <w:tabs>
          <w:tab w:val="clear" w:pos="720"/>
          <w:tab w:val="num" w:pos="-810"/>
        </w:tabs>
        <w:spacing w:line="360" w:lineRule="atLeast"/>
        <w:ind w:left="0"/>
        <w:jc w:val="both"/>
        <w:rPr>
          <w:sz w:val="24"/>
        </w:rPr>
      </w:pPr>
      <w:r w:rsidRPr="00C02F5C">
        <w:rPr>
          <w:sz w:val="24"/>
        </w:rPr>
        <w:t xml:space="preserve">Describe </w:t>
      </w:r>
      <w:r>
        <w:rPr>
          <w:sz w:val="24"/>
        </w:rPr>
        <w:t xml:space="preserve">how your firm considers </w:t>
      </w:r>
      <w:r w:rsidRPr="00C02F5C">
        <w:rPr>
          <w:sz w:val="24"/>
        </w:rPr>
        <w:t>diversity and inclusion on the investment team.</w:t>
      </w:r>
    </w:p>
    <w:p w14:paraId="34DE64CC" w14:textId="77777777" w:rsidR="00F42C0E" w:rsidRPr="00C02F5C" w:rsidRDefault="00F42C0E" w:rsidP="00F42C0E">
      <w:pPr>
        <w:pStyle w:val="ListParagraph"/>
        <w:numPr>
          <w:ilvl w:val="0"/>
          <w:numId w:val="24"/>
        </w:numPr>
        <w:tabs>
          <w:tab w:val="clear" w:pos="720"/>
          <w:tab w:val="num" w:pos="-810"/>
        </w:tabs>
        <w:spacing w:line="360" w:lineRule="atLeast"/>
        <w:ind w:left="0"/>
        <w:jc w:val="both"/>
        <w:rPr>
          <w:sz w:val="24"/>
        </w:rPr>
      </w:pPr>
      <w:r w:rsidRPr="00C02F5C">
        <w:rPr>
          <w:sz w:val="24"/>
        </w:rPr>
        <w:lastRenderedPageBreak/>
        <w:t xml:space="preserve">How often does your firm offer training programs around diversity </w:t>
      </w:r>
      <w:r>
        <w:rPr>
          <w:sz w:val="24"/>
        </w:rPr>
        <w:t>and</w:t>
      </w:r>
      <w:r w:rsidRPr="00C02F5C">
        <w:rPr>
          <w:sz w:val="24"/>
        </w:rPr>
        <w:t xml:space="preserve"> inclusion and/or unconscious biases?</w:t>
      </w:r>
    </w:p>
    <w:p w14:paraId="52CDC03F" w14:textId="77777777" w:rsidR="00F42C0E" w:rsidRPr="00C02F5C" w:rsidRDefault="00F42C0E" w:rsidP="00F42C0E">
      <w:pPr>
        <w:pStyle w:val="ListParagraph"/>
        <w:spacing w:line="360" w:lineRule="atLeast"/>
        <w:ind w:left="0"/>
        <w:jc w:val="both"/>
        <w:rPr>
          <w:sz w:val="24"/>
        </w:rPr>
      </w:pPr>
    </w:p>
    <w:p w14:paraId="3A551E6F" w14:textId="77777777" w:rsidR="00F42C0E" w:rsidRPr="00C02F5C" w:rsidRDefault="00F42C0E" w:rsidP="00F42C0E">
      <w:pPr>
        <w:pStyle w:val="ListParagraph"/>
        <w:numPr>
          <w:ilvl w:val="0"/>
          <w:numId w:val="24"/>
        </w:numPr>
        <w:tabs>
          <w:tab w:val="clear" w:pos="720"/>
          <w:tab w:val="num" w:pos="-810"/>
        </w:tabs>
        <w:spacing w:line="360" w:lineRule="atLeast"/>
        <w:ind w:left="0"/>
        <w:jc w:val="both"/>
        <w:rPr>
          <w:sz w:val="24"/>
        </w:rPr>
      </w:pPr>
      <w:r w:rsidRPr="00C02F5C">
        <w:rPr>
          <w:sz w:val="24"/>
        </w:rPr>
        <w:t xml:space="preserve">Describe your firm's diversity </w:t>
      </w:r>
      <w:r>
        <w:rPr>
          <w:sz w:val="24"/>
        </w:rPr>
        <w:t>and</w:t>
      </w:r>
      <w:r w:rsidRPr="00C02F5C">
        <w:rPr>
          <w:sz w:val="24"/>
        </w:rPr>
        <w:t xml:space="preserve"> inclusion training policy and the most recent training initiative.</w:t>
      </w:r>
    </w:p>
    <w:p w14:paraId="6E7D513A" w14:textId="77777777" w:rsidR="00F42C0E" w:rsidRPr="00C02F5C" w:rsidRDefault="00F42C0E" w:rsidP="00357612">
      <w:pPr>
        <w:pStyle w:val="ListParagraph"/>
        <w:spacing w:line="360" w:lineRule="atLeast"/>
        <w:ind w:left="0"/>
        <w:jc w:val="both"/>
        <w:rPr>
          <w:sz w:val="24"/>
        </w:rPr>
      </w:pPr>
    </w:p>
    <w:p w14:paraId="3DCF2D81" w14:textId="77777777" w:rsidR="000B7E4E" w:rsidRDefault="00F42C0E" w:rsidP="000B7E4E">
      <w:pPr>
        <w:pStyle w:val="ListParagraph"/>
        <w:numPr>
          <w:ilvl w:val="0"/>
          <w:numId w:val="24"/>
        </w:numPr>
        <w:tabs>
          <w:tab w:val="clear" w:pos="720"/>
          <w:tab w:val="num" w:pos="-810"/>
        </w:tabs>
        <w:spacing w:line="360" w:lineRule="atLeast"/>
        <w:ind w:left="0"/>
        <w:jc w:val="both"/>
        <w:rPr>
          <w:sz w:val="24"/>
        </w:rPr>
      </w:pPr>
      <w:r w:rsidRPr="00C02F5C">
        <w:rPr>
          <w:sz w:val="24"/>
        </w:rPr>
        <w:t xml:space="preserve">Does your firm offer flexible working hours </w:t>
      </w:r>
      <w:r>
        <w:rPr>
          <w:sz w:val="24"/>
        </w:rPr>
        <w:t xml:space="preserve">or remote work flexibility </w:t>
      </w:r>
      <w:r w:rsidRPr="00C02F5C">
        <w:rPr>
          <w:sz w:val="24"/>
        </w:rPr>
        <w:t>for those in need?</w:t>
      </w:r>
    </w:p>
    <w:p w14:paraId="5011921E" w14:textId="77777777" w:rsidR="000B7E4E" w:rsidRPr="000B7E4E" w:rsidRDefault="000B7E4E" w:rsidP="000B7E4E">
      <w:pPr>
        <w:pStyle w:val="ListParagraph"/>
        <w:rPr>
          <w:sz w:val="24"/>
        </w:rPr>
      </w:pPr>
    </w:p>
    <w:p w14:paraId="7B3703E2" w14:textId="3D3F3B35" w:rsidR="00357612" w:rsidRPr="000B7E4E" w:rsidRDefault="00F42C0E" w:rsidP="000B7E4E">
      <w:pPr>
        <w:pStyle w:val="ListParagraph"/>
        <w:numPr>
          <w:ilvl w:val="0"/>
          <w:numId w:val="24"/>
        </w:numPr>
        <w:tabs>
          <w:tab w:val="clear" w:pos="720"/>
          <w:tab w:val="num" w:pos="-810"/>
        </w:tabs>
        <w:spacing w:line="360" w:lineRule="atLeast"/>
        <w:ind w:left="0"/>
        <w:jc w:val="both"/>
        <w:rPr>
          <w:sz w:val="24"/>
        </w:rPr>
      </w:pPr>
      <w:r w:rsidRPr="000B7E4E">
        <w:rPr>
          <w:sz w:val="24"/>
        </w:rPr>
        <w:t>Does your firm maintain a formal internal Pay-Parity Policy?</w:t>
      </w:r>
    </w:p>
    <w:p w14:paraId="089CEB31" w14:textId="7F32E145" w:rsidR="00357612" w:rsidRPr="00357612" w:rsidRDefault="00357612" w:rsidP="00357612">
      <w:pPr>
        <w:pStyle w:val="ListParagraph"/>
        <w:spacing w:line="360" w:lineRule="atLeast"/>
        <w:ind w:left="0"/>
        <w:jc w:val="both"/>
        <w:rPr>
          <w:sz w:val="24"/>
        </w:rPr>
      </w:pPr>
    </w:p>
    <w:p w14:paraId="78DD29D4" w14:textId="77777777" w:rsidR="00C525C1" w:rsidRPr="00C525C1" w:rsidRDefault="00C525C1" w:rsidP="00C525C1">
      <w:pPr>
        <w:pStyle w:val="ListParagraph"/>
        <w:rPr>
          <w:sz w:val="24"/>
        </w:rPr>
      </w:pPr>
    </w:p>
    <w:p w14:paraId="5A97F918" w14:textId="3FCCFC8F" w:rsidR="00F42C0E" w:rsidRPr="00357612" w:rsidRDefault="00357612" w:rsidP="00357612">
      <w:pPr>
        <w:tabs>
          <w:tab w:val="left" w:pos="0"/>
          <w:tab w:val="left" w:pos="540"/>
          <w:tab w:val="left" w:pos="900"/>
        </w:tabs>
        <w:spacing w:line="360" w:lineRule="atLeast"/>
        <w:ind w:left="-540"/>
        <w:jc w:val="both"/>
        <w:rPr>
          <w:b/>
          <w:sz w:val="24"/>
        </w:rPr>
      </w:pPr>
      <w:r>
        <w:rPr>
          <w:b/>
          <w:sz w:val="24"/>
        </w:rPr>
        <w:t xml:space="preserve">IV. </w:t>
      </w:r>
      <w:r w:rsidR="00F42C0E" w:rsidRPr="00357612">
        <w:rPr>
          <w:b/>
          <w:sz w:val="24"/>
        </w:rPr>
        <w:t>EXPERIENCE</w:t>
      </w:r>
    </w:p>
    <w:p w14:paraId="133C06E1" w14:textId="77777777" w:rsidR="00F42C0E" w:rsidRPr="00C02F5C" w:rsidRDefault="00F42C0E" w:rsidP="00F42C0E">
      <w:pPr>
        <w:tabs>
          <w:tab w:val="left" w:pos="540"/>
          <w:tab w:val="left" w:pos="900"/>
        </w:tabs>
        <w:spacing w:line="360" w:lineRule="atLeast"/>
        <w:ind w:left="540" w:hanging="540"/>
        <w:jc w:val="both"/>
        <w:rPr>
          <w:sz w:val="24"/>
        </w:rPr>
      </w:pPr>
    </w:p>
    <w:p w14:paraId="00E0B491" w14:textId="77777777" w:rsidR="00F42C0E" w:rsidRPr="00C02F5C" w:rsidRDefault="00F42C0E" w:rsidP="00F42C0E">
      <w:pPr>
        <w:spacing w:line="360" w:lineRule="atLeast"/>
        <w:ind w:left="-360"/>
        <w:jc w:val="both"/>
        <w:rPr>
          <w:b/>
          <w:sz w:val="24"/>
          <w:u w:val="single"/>
        </w:rPr>
      </w:pPr>
      <w:r w:rsidRPr="00C02F5C">
        <w:rPr>
          <w:b/>
          <w:sz w:val="24"/>
          <w:u w:val="single"/>
        </w:rPr>
        <w:t xml:space="preserve">Portfolio Management </w:t>
      </w:r>
    </w:p>
    <w:p w14:paraId="477BD573" w14:textId="77777777" w:rsidR="00F42C0E" w:rsidRPr="00C02F5C" w:rsidRDefault="00F42C0E" w:rsidP="00F42C0E">
      <w:pPr>
        <w:spacing w:line="360" w:lineRule="atLeast"/>
        <w:ind w:left="720"/>
        <w:jc w:val="both"/>
        <w:rPr>
          <w:sz w:val="24"/>
        </w:rPr>
      </w:pPr>
    </w:p>
    <w:p w14:paraId="74B86E26" w14:textId="580B1A50" w:rsidR="00F42C0E" w:rsidRDefault="00F42C0E" w:rsidP="00F42C0E">
      <w:pPr>
        <w:pStyle w:val="ListParagraph"/>
        <w:numPr>
          <w:ilvl w:val="0"/>
          <w:numId w:val="25"/>
        </w:numPr>
        <w:tabs>
          <w:tab w:val="clear" w:pos="720"/>
          <w:tab w:val="num" w:pos="-810"/>
        </w:tabs>
        <w:spacing w:line="360" w:lineRule="atLeast"/>
        <w:ind w:left="0"/>
        <w:jc w:val="both"/>
        <w:rPr>
          <w:sz w:val="24"/>
        </w:rPr>
      </w:pPr>
      <w:r w:rsidRPr="00C02F5C">
        <w:rPr>
          <w:sz w:val="24"/>
        </w:rPr>
        <w:t>Please provide an organizational chart as well as biographies and current functional roles of key personnel who would be assigned to this account.</w:t>
      </w:r>
      <w:r w:rsidR="006A4A00">
        <w:rPr>
          <w:sz w:val="24"/>
        </w:rPr>
        <w:t xml:space="preserve"> </w:t>
      </w:r>
      <w:r w:rsidRPr="00C02F5C">
        <w:rPr>
          <w:sz w:val="24"/>
        </w:rPr>
        <w:t xml:space="preserve"> </w:t>
      </w:r>
      <w:r w:rsidR="004C6979">
        <w:rPr>
          <w:sz w:val="24"/>
        </w:rPr>
        <w:t>As part of your response, p</w:t>
      </w:r>
      <w:r w:rsidRPr="00C02F5C">
        <w:rPr>
          <w:sz w:val="24"/>
        </w:rPr>
        <w:t xml:space="preserve">lease describe who the key decision-makers are on the strategy </w:t>
      </w:r>
      <w:r w:rsidR="00BF4836">
        <w:rPr>
          <w:sz w:val="24"/>
        </w:rPr>
        <w:t xml:space="preserve">and </w:t>
      </w:r>
      <w:r w:rsidR="00691AF6" w:rsidRPr="004C6979">
        <w:rPr>
          <w:sz w:val="24"/>
        </w:rPr>
        <w:t>their contributions or role</w:t>
      </w:r>
      <w:r w:rsidR="00691AF6">
        <w:rPr>
          <w:sz w:val="24"/>
        </w:rPr>
        <w:t>, including investment strategy, asset allocation, portfolio construction, risk management, research, security selection, trading, wrap negotiations, and external/third party manager monitoring/selection.</w:t>
      </w:r>
      <w:r w:rsidR="00BF4836">
        <w:rPr>
          <w:sz w:val="24"/>
        </w:rPr>
        <w:t xml:space="preserve"> </w:t>
      </w:r>
      <w:r w:rsidR="006A4A00">
        <w:rPr>
          <w:sz w:val="24"/>
        </w:rPr>
        <w:t xml:space="preserve"> </w:t>
      </w:r>
      <w:r w:rsidR="00BF4836">
        <w:rPr>
          <w:sz w:val="24"/>
        </w:rPr>
        <w:t>Who has final decision-making authority on the team?</w:t>
      </w:r>
      <w:r w:rsidRPr="00C02F5C">
        <w:rPr>
          <w:sz w:val="24"/>
        </w:rPr>
        <w:t xml:space="preserve"> </w:t>
      </w:r>
    </w:p>
    <w:p w14:paraId="62669725" w14:textId="77777777" w:rsidR="00F42C0E" w:rsidRDefault="00F42C0E" w:rsidP="00F42C0E">
      <w:pPr>
        <w:pStyle w:val="ListParagraph"/>
        <w:spacing w:line="360" w:lineRule="atLeast"/>
        <w:ind w:left="0"/>
        <w:jc w:val="both"/>
        <w:rPr>
          <w:sz w:val="24"/>
        </w:rPr>
      </w:pPr>
    </w:p>
    <w:p w14:paraId="26F96F85" w14:textId="70512638" w:rsidR="00BF4836" w:rsidRDefault="00BF4836" w:rsidP="001D1DBF">
      <w:pPr>
        <w:pStyle w:val="ListParagraph"/>
        <w:numPr>
          <w:ilvl w:val="0"/>
          <w:numId w:val="25"/>
        </w:numPr>
        <w:tabs>
          <w:tab w:val="clear" w:pos="720"/>
          <w:tab w:val="num" w:pos="-810"/>
        </w:tabs>
        <w:spacing w:line="360" w:lineRule="atLeast"/>
        <w:ind w:left="0"/>
        <w:jc w:val="both"/>
        <w:rPr>
          <w:sz w:val="24"/>
        </w:rPr>
      </w:pPr>
      <w:bookmarkStart w:id="6" w:name="_Hlk215493198"/>
      <w:r>
        <w:rPr>
          <w:sz w:val="24"/>
        </w:rPr>
        <w:t>Please provide the background of the stable value team.</w:t>
      </w:r>
      <w:r w:rsidR="006A4A00">
        <w:rPr>
          <w:sz w:val="24"/>
        </w:rPr>
        <w:t xml:space="preserve"> </w:t>
      </w:r>
      <w:r>
        <w:rPr>
          <w:sz w:val="24"/>
        </w:rPr>
        <w:t xml:space="preserve"> Were stable value capabilities developed in-house or derived through the acquisition of another firm or team?</w:t>
      </w:r>
      <w:r w:rsidR="00D971DD">
        <w:rPr>
          <w:sz w:val="24"/>
        </w:rPr>
        <w:t xml:space="preserve"> </w:t>
      </w:r>
      <w:r w:rsidR="006A4A00">
        <w:rPr>
          <w:sz w:val="24"/>
        </w:rPr>
        <w:t xml:space="preserve"> </w:t>
      </w:r>
      <w:r w:rsidR="00D971DD">
        <w:rPr>
          <w:sz w:val="24"/>
        </w:rPr>
        <w:t>Include dates of any changes.</w:t>
      </w:r>
    </w:p>
    <w:p w14:paraId="65096C1E" w14:textId="77777777" w:rsidR="001D1DBF" w:rsidRPr="001D1DBF" w:rsidRDefault="001D1DBF" w:rsidP="001D1DBF">
      <w:pPr>
        <w:pStyle w:val="ListParagraph"/>
        <w:rPr>
          <w:sz w:val="24"/>
        </w:rPr>
      </w:pPr>
    </w:p>
    <w:p w14:paraId="32D484BB" w14:textId="1E854D40" w:rsidR="006F6BA7" w:rsidRDefault="00F42C0E" w:rsidP="001D1DBF">
      <w:pPr>
        <w:pStyle w:val="ListParagraph"/>
        <w:numPr>
          <w:ilvl w:val="0"/>
          <w:numId w:val="25"/>
        </w:numPr>
        <w:tabs>
          <w:tab w:val="clear" w:pos="720"/>
          <w:tab w:val="num" w:pos="-810"/>
        </w:tabs>
        <w:spacing w:line="360" w:lineRule="atLeast"/>
        <w:ind w:left="0"/>
        <w:jc w:val="both"/>
        <w:rPr>
          <w:sz w:val="24"/>
        </w:rPr>
      </w:pPr>
      <w:r w:rsidRPr="00502140">
        <w:rPr>
          <w:sz w:val="24"/>
        </w:rPr>
        <w:t xml:space="preserve">Does the investment team responsible for this product manage any other strategies? </w:t>
      </w:r>
      <w:r w:rsidR="006A4A00">
        <w:rPr>
          <w:sz w:val="24"/>
        </w:rPr>
        <w:t xml:space="preserve"> </w:t>
      </w:r>
      <w:r w:rsidRPr="00502140">
        <w:rPr>
          <w:sz w:val="24"/>
        </w:rPr>
        <w:t>What is the overlap across strategies that the team manages?</w:t>
      </w:r>
    </w:p>
    <w:p w14:paraId="35769948" w14:textId="77777777" w:rsidR="001D1DBF" w:rsidRPr="001D1DBF" w:rsidRDefault="001D1DBF" w:rsidP="001D1DBF">
      <w:pPr>
        <w:pStyle w:val="ListParagraph"/>
        <w:spacing w:line="360" w:lineRule="atLeast"/>
        <w:ind w:left="0"/>
        <w:jc w:val="both"/>
        <w:rPr>
          <w:sz w:val="24"/>
        </w:rPr>
      </w:pPr>
    </w:p>
    <w:p w14:paraId="14C163A6" w14:textId="526D5F80" w:rsidR="00F42C0E" w:rsidRDefault="00FD28D1" w:rsidP="00F42C0E">
      <w:pPr>
        <w:pStyle w:val="ListParagraph"/>
        <w:numPr>
          <w:ilvl w:val="0"/>
          <w:numId w:val="25"/>
        </w:numPr>
        <w:tabs>
          <w:tab w:val="clear" w:pos="720"/>
          <w:tab w:val="num" w:pos="-810"/>
        </w:tabs>
        <w:spacing w:line="360" w:lineRule="atLeast"/>
        <w:ind w:left="0"/>
        <w:jc w:val="both"/>
        <w:rPr>
          <w:sz w:val="24"/>
        </w:rPr>
      </w:pPr>
      <w:r>
        <w:rPr>
          <w:sz w:val="24"/>
        </w:rPr>
        <w:t xml:space="preserve">Describe the </w:t>
      </w:r>
      <w:r w:rsidR="006F6BA7">
        <w:rPr>
          <w:sz w:val="24"/>
        </w:rPr>
        <w:t xml:space="preserve">ownership of </w:t>
      </w:r>
      <w:r>
        <w:rPr>
          <w:sz w:val="24"/>
        </w:rPr>
        <w:t>portfolio</w:t>
      </w:r>
      <w:r w:rsidR="006F6BA7">
        <w:rPr>
          <w:sz w:val="24"/>
        </w:rPr>
        <w:t>-level investment</w:t>
      </w:r>
      <w:r>
        <w:rPr>
          <w:sz w:val="24"/>
        </w:rPr>
        <w:t xml:space="preserve"> decision</w:t>
      </w:r>
      <w:r w:rsidR="006F6BA7">
        <w:rPr>
          <w:sz w:val="24"/>
        </w:rPr>
        <w:t xml:space="preserve">s </w:t>
      </w:r>
      <w:r>
        <w:rPr>
          <w:sz w:val="24"/>
        </w:rPr>
        <w:t>for stable value</w:t>
      </w:r>
      <w:r w:rsidR="006F6BA7">
        <w:rPr>
          <w:sz w:val="24"/>
        </w:rPr>
        <w:t xml:space="preserve"> portfolios</w:t>
      </w:r>
      <w:r>
        <w:rPr>
          <w:sz w:val="24"/>
        </w:rPr>
        <w:t xml:space="preserve"> (stable value PM team vs. fixed income team, if applicable) and </w:t>
      </w:r>
      <w:r w:rsidR="006F6BA7">
        <w:rPr>
          <w:sz w:val="24"/>
        </w:rPr>
        <w:t xml:space="preserve">how teams coordinate </w:t>
      </w:r>
      <w:r w:rsidR="00BF4836">
        <w:rPr>
          <w:sz w:val="24"/>
        </w:rPr>
        <w:t>portfolio construction and implementation.</w:t>
      </w:r>
    </w:p>
    <w:bookmarkEnd w:id="6"/>
    <w:p w14:paraId="5A189EC9" w14:textId="77777777" w:rsidR="00F42C0E" w:rsidRPr="00C02F5C" w:rsidRDefault="00F42C0E" w:rsidP="00F42C0E">
      <w:pPr>
        <w:pStyle w:val="ListParagraph"/>
        <w:spacing w:line="360" w:lineRule="atLeast"/>
        <w:ind w:left="0"/>
        <w:jc w:val="both"/>
        <w:rPr>
          <w:sz w:val="24"/>
        </w:rPr>
      </w:pPr>
    </w:p>
    <w:p w14:paraId="7D9069CB" w14:textId="5991A3A8" w:rsidR="00F42C0E" w:rsidRDefault="00F42C0E" w:rsidP="00F42C0E">
      <w:pPr>
        <w:pStyle w:val="ListParagraph"/>
        <w:numPr>
          <w:ilvl w:val="0"/>
          <w:numId w:val="25"/>
        </w:numPr>
        <w:tabs>
          <w:tab w:val="clear" w:pos="720"/>
          <w:tab w:val="num" w:pos="-810"/>
        </w:tabs>
        <w:spacing w:line="360" w:lineRule="atLeast"/>
        <w:ind w:left="0"/>
        <w:jc w:val="both"/>
        <w:rPr>
          <w:sz w:val="24"/>
        </w:rPr>
      </w:pPr>
      <w:r w:rsidRPr="00C02F5C">
        <w:rPr>
          <w:sz w:val="24"/>
        </w:rPr>
        <w:t xml:space="preserve">Complete the following </w:t>
      </w:r>
      <w:r w:rsidRPr="00381D97">
        <w:rPr>
          <w:color w:val="000000" w:themeColor="text1"/>
          <w:sz w:val="24"/>
        </w:rPr>
        <w:t>chart as of September 30, 2025:</w:t>
      </w:r>
      <w:r w:rsidRPr="00381D97">
        <w:rPr>
          <w:color w:val="000000" w:themeColor="text1"/>
          <w:sz w:val="24"/>
        </w:rPr>
        <w:tab/>
      </w:r>
      <w:r w:rsidRPr="00C02F5C">
        <w:rPr>
          <w:sz w:val="24"/>
        </w:rPr>
        <w:tab/>
      </w:r>
    </w:p>
    <w:p w14:paraId="7A7E53A0" w14:textId="77777777" w:rsidR="0075169C" w:rsidRPr="00C02F5C" w:rsidRDefault="0075169C" w:rsidP="0075169C">
      <w:pPr>
        <w:pStyle w:val="ListParagraph"/>
        <w:spacing w:line="360" w:lineRule="atLeast"/>
        <w:ind w:left="0"/>
        <w:jc w:val="both"/>
        <w:rPr>
          <w:sz w:val="24"/>
        </w:rPr>
      </w:pPr>
    </w:p>
    <w:tbl>
      <w:tblPr>
        <w:tblStyle w:val="TableGrid"/>
        <w:tblW w:w="9468" w:type="dxa"/>
        <w:tblInd w:w="108" w:type="dxa"/>
        <w:tblLook w:val="04A0" w:firstRow="1" w:lastRow="0" w:firstColumn="1" w:lastColumn="0" w:noHBand="0" w:noVBand="1"/>
      </w:tblPr>
      <w:tblGrid>
        <w:gridCol w:w="2792"/>
        <w:gridCol w:w="2006"/>
        <w:gridCol w:w="2367"/>
        <w:gridCol w:w="2303"/>
      </w:tblGrid>
      <w:tr w:rsidR="00BA71C7" w:rsidRPr="00C02F5C" w14:paraId="418D3ED5" w14:textId="139C2DFD" w:rsidTr="001D1DBF">
        <w:trPr>
          <w:trHeight w:val="745"/>
        </w:trPr>
        <w:tc>
          <w:tcPr>
            <w:tcW w:w="2792" w:type="dxa"/>
            <w:shd w:val="clear" w:color="auto" w:fill="D9D9D9" w:themeFill="background1" w:themeFillShade="D9"/>
          </w:tcPr>
          <w:p w14:paraId="7883D7A4" w14:textId="77777777" w:rsidR="00BA71C7" w:rsidRPr="00C02F5C" w:rsidRDefault="00BA71C7" w:rsidP="001B77DB">
            <w:pPr>
              <w:tabs>
                <w:tab w:val="left" w:pos="540"/>
              </w:tabs>
              <w:spacing w:line="360" w:lineRule="atLeast"/>
              <w:ind w:left="540" w:hanging="540"/>
              <w:rPr>
                <w:b/>
                <w:sz w:val="24"/>
              </w:rPr>
            </w:pPr>
            <w:r w:rsidRPr="00C02F5C">
              <w:rPr>
                <w:b/>
                <w:sz w:val="24"/>
              </w:rPr>
              <w:t>Category</w:t>
            </w:r>
          </w:p>
        </w:tc>
        <w:tc>
          <w:tcPr>
            <w:tcW w:w="2006" w:type="dxa"/>
            <w:shd w:val="clear" w:color="auto" w:fill="D9D9D9" w:themeFill="background1" w:themeFillShade="D9"/>
          </w:tcPr>
          <w:p w14:paraId="74F4B37F" w14:textId="49871D9E" w:rsidR="00BA71C7" w:rsidRPr="00C02F5C" w:rsidRDefault="00BA71C7" w:rsidP="001B77DB">
            <w:pPr>
              <w:tabs>
                <w:tab w:val="left" w:pos="540"/>
              </w:tabs>
              <w:spacing w:line="360" w:lineRule="atLeast"/>
              <w:ind w:left="540" w:hanging="540"/>
              <w:rPr>
                <w:b/>
                <w:sz w:val="24"/>
              </w:rPr>
            </w:pPr>
            <w:r w:rsidRPr="00C02F5C">
              <w:rPr>
                <w:b/>
                <w:sz w:val="24"/>
              </w:rPr>
              <w:t>Firm Total</w:t>
            </w:r>
          </w:p>
        </w:tc>
        <w:tc>
          <w:tcPr>
            <w:tcW w:w="2367" w:type="dxa"/>
            <w:shd w:val="clear" w:color="auto" w:fill="D9D9D9" w:themeFill="background1" w:themeFillShade="D9"/>
          </w:tcPr>
          <w:p w14:paraId="6A971854" w14:textId="04329594" w:rsidR="00BA71C7" w:rsidRPr="00C02F5C" w:rsidRDefault="00627C87" w:rsidP="001B77DB">
            <w:pPr>
              <w:tabs>
                <w:tab w:val="left" w:pos="540"/>
              </w:tabs>
              <w:spacing w:line="360" w:lineRule="atLeast"/>
              <w:ind w:left="540" w:hanging="540"/>
              <w:rPr>
                <w:b/>
                <w:sz w:val="24"/>
              </w:rPr>
            </w:pPr>
            <w:r>
              <w:rPr>
                <w:b/>
                <w:sz w:val="24"/>
              </w:rPr>
              <w:t>Contribute to Stable Value</w:t>
            </w:r>
          </w:p>
        </w:tc>
        <w:tc>
          <w:tcPr>
            <w:tcW w:w="2303" w:type="dxa"/>
            <w:shd w:val="clear" w:color="auto" w:fill="D9D9D9" w:themeFill="background1" w:themeFillShade="D9"/>
          </w:tcPr>
          <w:p w14:paraId="699D0691" w14:textId="7B42BAD7" w:rsidR="00BA71C7" w:rsidRDefault="00627C87" w:rsidP="001B77DB">
            <w:pPr>
              <w:tabs>
                <w:tab w:val="left" w:pos="540"/>
              </w:tabs>
              <w:spacing w:line="360" w:lineRule="atLeast"/>
              <w:ind w:left="540" w:hanging="540"/>
              <w:rPr>
                <w:b/>
                <w:sz w:val="24"/>
              </w:rPr>
            </w:pPr>
            <w:r>
              <w:rPr>
                <w:b/>
                <w:sz w:val="24"/>
              </w:rPr>
              <w:t>100% Dedicated to Stable Value</w:t>
            </w:r>
          </w:p>
        </w:tc>
      </w:tr>
      <w:tr w:rsidR="00BA71C7" w:rsidRPr="00C02F5C" w14:paraId="752B40B0" w14:textId="06B80F56" w:rsidTr="001D1DBF">
        <w:trPr>
          <w:trHeight w:val="372"/>
        </w:trPr>
        <w:tc>
          <w:tcPr>
            <w:tcW w:w="2792" w:type="dxa"/>
          </w:tcPr>
          <w:p w14:paraId="62B055EE" w14:textId="77777777" w:rsidR="00BA71C7" w:rsidRPr="00C02F5C" w:rsidRDefault="00BA71C7" w:rsidP="001D1DBF">
            <w:pPr>
              <w:tabs>
                <w:tab w:val="left" w:pos="450"/>
                <w:tab w:val="left" w:pos="900"/>
              </w:tabs>
              <w:spacing w:line="360" w:lineRule="atLeast"/>
              <w:rPr>
                <w:sz w:val="24"/>
              </w:rPr>
            </w:pPr>
            <w:r w:rsidRPr="00C02F5C">
              <w:rPr>
                <w:sz w:val="24"/>
              </w:rPr>
              <w:t>Total Full-time Employees</w:t>
            </w:r>
          </w:p>
        </w:tc>
        <w:tc>
          <w:tcPr>
            <w:tcW w:w="2006" w:type="dxa"/>
          </w:tcPr>
          <w:p w14:paraId="21DD8286" w14:textId="1C656A4A" w:rsidR="00BA71C7" w:rsidRPr="00C02F5C" w:rsidRDefault="00BA71C7" w:rsidP="001B77DB">
            <w:pPr>
              <w:tabs>
                <w:tab w:val="left" w:pos="450"/>
                <w:tab w:val="left" w:pos="900"/>
              </w:tabs>
              <w:spacing w:line="360" w:lineRule="atLeast"/>
              <w:jc w:val="both"/>
              <w:rPr>
                <w:sz w:val="24"/>
              </w:rPr>
            </w:pPr>
          </w:p>
        </w:tc>
        <w:tc>
          <w:tcPr>
            <w:tcW w:w="2367" w:type="dxa"/>
          </w:tcPr>
          <w:p w14:paraId="49E51A35" w14:textId="77777777" w:rsidR="00BA71C7" w:rsidRPr="00C02F5C" w:rsidRDefault="00BA71C7" w:rsidP="001B77DB">
            <w:pPr>
              <w:tabs>
                <w:tab w:val="left" w:pos="450"/>
                <w:tab w:val="left" w:pos="900"/>
              </w:tabs>
              <w:spacing w:line="360" w:lineRule="atLeast"/>
              <w:jc w:val="both"/>
              <w:rPr>
                <w:sz w:val="24"/>
              </w:rPr>
            </w:pPr>
          </w:p>
        </w:tc>
        <w:tc>
          <w:tcPr>
            <w:tcW w:w="2303" w:type="dxa"/>
          </w:tcPr>
          <w:p w14:paraId="5E310239" w14:textId="77777777" w:rsidR="00BA71C7" w:rsidRPr="00C02F5C" w:rsidRDefault="00BA71C7" w:rsidP="001B77DB">
            <w:pPr>
              <w:tabs>
                <w:tab w:val="left" w:pos="450"/>
                <w:tab w:val="left" w:pos="900"/>
              </w:tabs>
              <w:spacing w:line="360" w:lineRule="atLeast"/>
              <w:jc w:val="both"/>
              <w:rPr>
                <w:sz w:val="24"/>
              </w:rPr>
            </w:pPr>
          </w:p>
        </w:tc>
      </w:tr>
      <w:tr w:rsidR="00BA71C7" w:rsidRPr="00C02F5C" w14:paraId="42AE69A5" w14:textId="5592D7EB" w:rsidTr="001D1DBF">
        <w:trPr>
          <w:trHeight w:val="372"/>
        </w:trPr>
        <w:tc>
          <w:tcPr>
            <w:tcW w:w="2792" w:type="dxa"/>
          </w:tcPr>
          <w:p w14:paraId="09157AA4" w14:textId="79EF692F" w:rsidR="00BA71C7" w:rsidRPr="00C02F5C" w:rsidRDefault="00BA71C7" w:rsidP="001D1DBF">
            <w:pPr>
              <w:tabs>
                <w:tab w:val="left" w:pos="450"/>
                <w:tab w:val="left" w:pos="900"/>
              </w:tabs>
              <w:spacing w:line="360" w:lineRule="atLeast"/>
              <w:rPr>
                <w:sz w:val="24"/>
              </w:rPr>
            </w:pPr>
            <w:r w:rsidRPr="00472939">
              <w:rPr>
                <w:sz w:val="24"/>
              </w:rPr>
              <w:t>Portfolio Managers</w:t>
            </w:r>
          </w:p>
        </w:tc>
        <w:tc>
          <w:tcPr>
            <w:tcW w:w="2006" w:type="dxa"/>
          </w:tcPr>
          <w:p w14:paraId="180E9469" w14:textId="19A0FD62" w:rsidR="00BA71C7" w:rsidRPr="00C02F5C" w:rsidRDefault="00BA71C7" w:rsidP="00F42C0E">
            <w:pPr>
              <w:tabs>
                <w:tab w:val="left" w:pos="450"/>
                <w:tab w:val="left" w:pos="900"/>
              </w:tabs>
              <w:spacing w:line="360" w:lineRule="atLeast"/>
              <w:jc w:val="both"/>
              <w:rPr>
                <w:sz w:val="24"/>
              </w:rPr>
            </w:pPr>
          </w:p>
        </w:tc>
        <w:tc>
          <w:tcPr>
            <w:tcW w:w="2367" w:type="dxa"/>
          </w:tcPr>
          <w:p w14:paraId="026047C8" w14:textId="77777777" w:rsidR="00BA71C7" w:rsidRPr="00C02F5C" w:rsidRDefault="00BA71C7" w:rsidP="00F42C0E">
            <w:pPr>
              <w:tabs>
                <w:tab w:val="left" w:pos="450"/>
                <w:tab w:val="left" w:pos="900"/>
              </w:tabs>
              <w:spacing w:line="360" w:lineRule="atLeast"/>
              <w:jc w:val="both"/>
              <w:rPr>
                <w:sz w:val="24"/>
              </w:rPr>
            </w:pPr>
          </w:p>
        </w:tc>
        <w:tc>
          <w:tcPr>
            <w:tcW w:w="2303" w:type="dxa"/>
          </w:tcPr>
          <w:p w14:paraId="7D722503" w14:textId="77777777" w:rsidR="00BA71C7" w:rsidRPr="00C02F5C" w:rsidRDefault="00BA71C7" w:rsidP="00F42C0E">
            <w:pPr>
              <w:tabs>
                <w:tab w:val="left" w:pos="450"/>
                <w:tab w:val="left" w:pos="900"/>
              </w:tabs>
              <w:spacing w:line="360" w:lineRule="atLeast"/>
              <w:jc w:val="both"/>
              <w:rPr>
                <w:sz w:val="24"/>
              </w:rPr>
            </w:pPr>
          </w:p>
        </w:tc>
      </w:tr>
      <w:tr w:rsidR="00BA71C7" w:rsidRPr="00C02F5C" w14:paraId="416EA4F1" w14:textId="37DBF4EE" w:rsidTr="001D1DBF">
        <w:trPr>
          <w:trHeight w:val="372"/>
        </w:trPr>
        <w:tc>
          <w:tcPr>
            <w:tcW w:w="2792" w:type="dxa"/>
          </w:tcPr>
          <w:p w14:paraId="37E6F776" w14:textId="70A3270F" w:rsidR="00BA71C7" w:rsidRPr="00C02F5C" w:rsidRDefault="00BA71C7" w:rsidP="001D1DBF">
            <w:pPr>
              <w:tabs>
                <w:tab w:val="left" w:pos="450"/>
                <w:tab w:val="left" w:pos="900"/>
              </w:tabs>
              <w:spacing w:line="360" w:lineRule="atLeast"/>
              <w:rPr>
                <w:sz w:val="24"/>
              </w:rPr>
            </w:pPr>
            <w:r w:rsidRPr="00472939">
              <w:rPr>
                <w:sz w:val="24"/>
              </w:rPr>
              <w:t>Research/Credit Analysts</w:t>
            </w:r>
          </w:p>
        </w:tc>
        <w:tc>
          <w:tcPr>
            <w:tcW w:w="2006" w:type="dxa"/>
          </w:tcPr>
          <w:p w14:paraId="32B0467B" w14:textId="3EB0B119" w:rsidR="00BA71C7" w:rsidRPr="00C02F5C" w:rsidRDefault="00BA71C7" w:rsidP="00F42C0E">
            <w:pPr>
              <w:tabs>
                <w:tab w:val="left" w:pos="450"/>
                <w:tab w:val="left" w:pos="900"/>
              </w:tabs>
              <w:spacing w:line="360" w:lineRule="atLeast"/>
              <w:jc w:val="both"/>
              <w:rPr>
                <w:sz w:val="24"/>
              </w:rPr>
            </w:pPr>
          </w:p>
        </w:tc>
        <w:tc>
          <w:tcPr>
            <w:tcW w:w="2367" w:type="dxa"/>
          </w:tcPr>
          <w:p w14:paraId="2F8CA3A4" w14:textId="77777777" w:rsidR="00BA71C7" w:rsidRPr="00C02F5C" w:rsidRDefault="00BA71C7" w:rsidP="00F42C0E">
            <w:pPr>
              <w:tabs>
                <w:tab w:val="left" w:pos="450"/>
                <w:tab w:val="left" w:pos="900"/>
              </w:tabs>
              <w:spacing w:line="360" w:lineRule="atLeast"/>
              <w:jc w:val="both"/>
              <w:rPr>
                <w:sz w:val="24"/>
              </w:rPr>
            </w:pPr>
          </w:p>
        </w:tc>
        <w:tc>
          <w:tcPr>
            <w:tcW w:w="2303" w:type="dxa"/>
          </w:tcPr>
          <w:p w14:paraId="0C503125" w14:textId="77777777" w:rsidR="00BA71C7" w:rsidRPr="00C02F5C" w:rsidRDefault="00BA71C7" w:rsidP="00F42C0E">
            <w:pPr>
              <w:tabs>
                <w:tab w:val="left" w:pos="450"/>
                <w:tab w:val="left" w:pos="900"/>
              </w:tabs>
              <w:spacing w:line="360" w:lineRule="atLeast"/>
              <w:jc w:val="both"/>
              <w:rPr>
                <w:sz w:val="24"/>
              </w:rPr>
            </w:pPr>
          </w:p>
        </w:tc>
      </w:tr>
      <w:tr w:rsidR="00BA71C7" w:rsidRPr="00C02F5C" w14:paraId="37EB0CEF" w14:textId="0BDE251C" w:rsidTr="001D1DBF">
        <w:trPr>
          <w:trHeight w:val="372"/>
        </w:trPr>
        <w:tc>
          <w:tcPr>
            <w:tcW w:w="2792" w:type="dxa"/>
          </w:tcPr>
          <w:p w14:paraId="175D8D30" w14:textId="2CBDFF25" w:rsidR="00BA71C7" w:rsidRPr="00C02F5C" w:rsidRDefault="00BA71C7" w:rsidP="001D1DBF">
            <w:pPr>
              <w:tabs>
                <w:tab w:val="left" w:pos="450"/>
                <w:tab w:val="left" w:pos="900"/>
              </w:tabs>
              <w:spacing w:line="360" w:lineRule="atLeast"/>
              <w:rPr>
                <w:sz w:val="24"/>
              </w:rPr>
            </w:pPr>
            <w:r w:rsidRPr="00472939">
              <w:rPr>
                <w:sz w:val="24"/>
              </w:rPr>
              <w:lastRenderedPageBreak/>
              <w:t>Stable Value Contract Negotiators</w:t>
            </w:r>
          </w:p>
        </w:tc>
        <w:tc>
          <w:tcPr>
            <w:tcW w:w="2006" w:type="dxa"/>
          </w:tcPr>
          <w:p w14:paraId="7AFE179E" w14:textId="35649FA9" w:rsidR="00BA71C7" w:rsidRPr="00C02F5C" w:rsidRDefault="00BA71C7" w:rsidP="00F42C0E">
            <w:pPr>
              <w:tabs>
                <w:tab w:val="left" w:pos="450"/>
                <w:tab w:val="left" w:pos="900"/>
              </w:tabs>
              <w:spacing w:line="360" w:lineRule="atLeast"/>
              <w:jc w:val="both"/>
              <w:rPr>
                <w:sz w:val="24"/>
              </w:rPr>
            </w:pPr>
          </w:p>
        </w:tc>
        <w:tc>
          <w:tcPr>
            <w:tcW w:w="2367" w:type="dxa"/>
          </w:tcPr>
          <w:p w14:paraId="00DCF68C" w14:textId="77777777" w:rsidR="00BA71C7" w:rsidRPr="00C02F5C" w:rsidRDefault="00BA71C7" w:rsidP="00F42C0E">
            <w:pPr>
              <w:tabs>
                <w:tab w:val="left" w:pos="450"/>
                <w:tab w:val="left" w:pos="900"/>
              </w:tabs>
              <w:spacing w:line="360" w:lineRule="atLeast"/>
              <w:jc w:val="both"/>
              <w:rPr>
                <w:sz w:val="24"/>
              </w:rPr>
            </w:pPr>
          </w:p>
        </w:tc>
        <w:tc>
          <w:tcPr>
            <w:tcW w:w="2303" w:type="dxa"/>
          </w:tcPr>
          <w:p w14:paraId="644255F9" w14:textId="77777777" w:rsidR="00BA71C7" w:rsidRPr="00C02F5C" w:rsidRDefault="00BA71C7" w:rsidP="00F42C0E">
            <w:pPr>
              <w:tabs>
                <w:tab w:val="left" w:pos="450"/>
                <w:tab w:val="left" w:pos="900"/>
              </w:tabs>
              <w:spacing w:line="360" w:lineRule="atLeast"/>
              <w:jc w:val="both"/>
              <w:rPr>
                <w:sz w:val="24"/>
              </w:rPr>
            </w:pPr>
          </w:p>
        </w:tc>
      </w:tr>
      <w:tr w:rsidR="00BA71C7" w:rsidRPr="00C02F5C" w14:paraId="3C0BFF22" w14:textId="344DCB05" w:rsidTr="001D1DBF">
        <w:trPr>
          <w:trHeight w:val="372"/>
        </w:trPr>
        <w:tc>
          <w:tcPr>
            <w:tcW w:w="2792" w:type="dxa"/>
          </w:tcPr>
          <w:p w14:paraId="4F5C0FE1" w14:textId="515A392B" w:rsidR="00BA71C7" w:rsidRPr="00C02F5C" w:rsidRDefault="00BA71C7" w:rsidP="001D1DBF">
            <w:pPr>
              <w:tabs>
                <w:tab w:val="left" w:pos="450"/>
                <w:tab w:val="left" w:pos="900"/>
              </w:tabs>
              <w:spacing w:line="360" w:lineRule="atLeast"/>
              <w:rPr>
                <w:sz w:val="24"/>
              </w:rPr>
            </w:pPr>
            <w:r w:rsidRPr="00472939">
              <w:rPr>
                <w:sz w:val="24"/>
              </w:rPr>
              <w:t xml:space="preserve">Subadvisor Monitoring Professionals </w:t>
            </w:r>
          </w:p>
        </w:tc>
        <w:tc>
          <w:tcPr>
            <w:tcW w:w="2006" w:type="dxa"/>
          </w:tcPr>
          <w:p w14:paraId="19DA14FD" w14:textId="13DC21AE" w:rsidR="00BA71C7" w:rsidRPr="00C02F5C" w:rsidRDefault="00BA71C7" w:rsidP="00F42C0E">
            <w:pPr>
              <w:tabs>
                <w:tab w:val="left" w:pos="450"/>
                <w:tab w:val="left" w:pos="900"/>
              </w:tabs>
              <w:spacing w:line="360" w:lineRule="atLeast"/>
              <w:jc w:val="both"/>
              <w:rPr>
                <w:sz w:val="24"/>
              </w:rPr>
            </w:pPr>
          </w:p>
        </w:tc>
        <w:tc>
          <w:tcPr>
            <w:tcW w:w="2367" w:type="dxa"/>
          </w:tcPr>
          <w:p w14:paraId="5E63F71D" w14:textId="77777777" w:rsidR="00BA71C7" w:rsidRPr="00C02F5C" w:rsidRDefault="00BA71C7" w:rsidP="00F42C0E">
            <w:pPr>
              <w:tabs>
                <w:tab w:val="left" w:pos="450"/>
                <w:tab w:val="left" w:pos="900"/>
              </w:tabs>
              <w:spacing w:line="360" w:lineRule="atLeast"/>
              <w:jc w:val="both"/>
              <w:rPr>
                <w:sz w:val="24"/>
              </w:rPr>
            </w:pPr>
          </w:p>
        </w:tc>
        <w:tc>
          <w:tcPr>
            <w:tcW w:w="2303" w:type="dxa"/>
          </w:tcPr>
          <w:p w14:paraId="277243E7" w14:textId="77777777" w:rsidR="00BA71C7" w:rsidRPr="00C02F5C" w:rsidRDefault="00BA71C7" w:rsidP="00F42C0E">
            <w:pPr>
              <w:tabs>
                <w:tab w:val="left" w:pos="450"/>
                <w:tab w:val="left" w:pos="900"/>
              </w:tabs>
              <w:spacing w:line="360" w:lineRule="atLeast"/>
              <w:jc w:val="both"/>
              <w:rPr>
                <w:sz w:val="24"/>
              </w:rPr>
            </w:pPr>
          </w:p>
        </w:tc>
      </w:tr>
      <w:tr w:rsidR="00BA71C7" w:rsidRPr="00C02F5C" w14:paraId="717A1C86" w14:textId="51916EB7" w:rsidTr="001D1DBF">
        <w:trPr>
          <w:trHeight w:val="372"/>
        </w:trPr>
        <w:tc>
          <w:tcPr>
            <w:tcW w:w="2792" w:type="dxa"/>
          </w:tcPr>
          <w:p w14:paraId="33478EE6" w14:textId="4F87F38D" w:rsidR="00BA71C7" w:rsidRPr="00C02F5C" w:rsidRDefault="00BA71C7" w:rsidP="001D1DBF">
            <w:pPr>
              <w:tabs>
                <w:tab w:val="left" w:pos="450"/>
                <w:tab w:val="left" w:pos="900"/>
              </w:tabs>
              <w:spacing w:line="360" w:lineRule="atLeast"/>
              <w:rPr>
                <w:sz w:val="24"/>
              </w:rPr>
            </w:pPr>
            <w:r w:rsidRPr="00472939">
              <w:rPr>
                <w:sz w:val="24"/>
              </w:rPr>
              <w:t>Client Service</w:t>
            </w:r>
          </w:p>
        </w:tc>
        <w:tc>
          <w:tcPr>
            <w:tcW w:w="2006" w:type="dxa"/>
          </w:tcPr>
          <w:p w14:paraId="5B41D556" w14:textId="6D45E375" w:rsidR="00BA71C7" w:rsidRPr="00C02F5C" w:rsidRDefault="00BA71C7" w:rsidP="00F42C0E">
            <w:pPr>
              <w:tabs>
                <w:tab w:val="left" w:pos="450"/>
                <w:tab w:val="left" w:pos="900"/>
              </w:tabs>
              <w:spacing w:line="360" w:lineRule="atLeast"/>
              <w:jc w:val="both"/>
              <w:rPr>
                <w:sz w:val="24"/>
              </w:rPr>
            </w:pPr>
          </w:p>
        </w:tc>
        <w:tc>
          <w:tcPr>
            <w:tcW w:w="2367" w:type="dxa"/>
          </w:tcPr>
          <w:p w14:paraId="07A21E89" w14:textId="77777777" w:rsidR="00BA71C7" w:rsidRPr="00C02F5C" w:rsidRDefault="00BA71C7" w:rsidP="00F42C0E">
            <w:pPr>
              <w:tabs>
                <w:tab w:val="left" w:pos="450"/>
                <w:tab w:val="left" w:pos="900"/>
              </w:tabs>
              <w:spacing w:line="360" w:lineRule="atLeast"/>
              <w:jc w:val="both"/>
              <w:rPr>
                <w:sz w:val="24"/>
              </w:rPr>
            </w:pPr>
          </w:p>
        </w:tc>
        <w:tc>
          <w:tcPr>
            <w:tcW w:w="2303" w:type="dxa"/>
          </w:tcPr>
          <w:p w14:paraId="53513EA4" w14:textId="77777777" w:rsidR="00BA71C7" w:rsidRPr="00C02F5C" w:rsidRDefault="00BA71C7" w:rsidP="00F42C0E">
            <w:pPr>
              <w:tabs>
                <w:tab w:val="left" w:pos="450"/>
                <w:tab w:val="left" w:pos="900"/>
              </w:tabs>
              <w:spacing w:line="360" w:lineRule="atLeast"/>
              <w:jc w:val="both"/>
              <w:rPr>
                <w:sz w:val="24"/>
              </w:rPr>
            </w:pPr>
          </w:p>
        </w:tc>
      </w:tr>
      <w:tr w:rsidR="00BA71C7" w:rsidRPr="00C02F5C" w14:paraId="647E15B8" w14:textId="63B72F7C" w:rsidTr="001D1DBF">
        <w:trPr>
          <w:trHeight w:val="372"/>
        </w:trPr>
        <w:tc>
          <w:tcPr>
            <w:tcW w:w="2792" w:type="dxa"/>
          </w:tcPr>
          <w:p w14:paraId="74A527B4" w14:textId="1D89601A" w:rsidR="00BA71C7" w:rsidRPr="00C02F5C" w:rsidRDefault="00BA71C7" w:rsidP="001D1DBF">
            <w:pPr>
              <w:tabs>
                <w:tab w:val="left" w:pos="450"/>
                <w:tab w:val="left" w:pos="900"/>
              </w:tabs>
              <w:spacing w:line="360" w:lineRule="atLeast"/>
              <w:rPr>
                <w:sz w:val="24"/>
              </w:rPr>
            </w:pPr>
            <w:r w:rsidRPr="00472939">
              <w:rPr>
                <w:sz w:val="24"/>
              </w:rPr>
              <w:t>Other</w:t>
            </w:r>
          </w:p>
        </w:tc>
        <w:tc>
          <w:tcPr>
            <w:tcW w:w="2006" w:type="dxa"/>
          </w:tcPr>
          <w:p w14:paraId="7EF11B4C" w14:textId="7F65E20A" w:rsidR="00BA71C7" w:rsidRPr="00C02F5C" w:rsidRDefault="00BA71C7" w:rsidP="00F42C0E">
            <w:pPr>
              <w:tabs>
                <w:tab w:val="left" w:pos="450"/>
                <w:tab w:val="left" w:pos="900"/>
              </w:tabs>
              <w:spacing w:line="360" w:lineRule="atLeast"/>
              <w:jc w:val="both"/>
              <w:rPr>
                <w:sz w:val="24"/>
              </w:rPr>
            </w:pPr>
          </w:p>
        </w:tc>
        <w:tc>
          <w:tcPr>
            <w:tcW w:w="2367" w:type="dxa"/>
          </w:tcPr>
          <w:p w14:paraId="02B13D02" w14:textId="77777777" w:rsidR="00BA71C7" w:rsidRPr="00C02F5C" w:rsidRDefault="00BA71C7" w:rsidP="00F42C0E">
            <w:pPr>
              <w:tabs>
                <w:tab w:val="left" w:pos="450"/>
                <w:tab w:val="left" w:pos="900"/>
              </w:tabs>
              <w:spacing w:line="360" w:lineRule="atLeast"/>
              <w:jc w:val="both"/>
              <w:rPr>
                <w:sz w:val="24"/>
              </w:rPr>
            </w:pPr>
          </w:p>
        </w:tc>
        <w:tc>
          <w:tcPr>
            <w:tcW w:w="2303" w:type="dxa"/>
          </w:tcPr>
          <w:p w14:paraId="05A5A016" w14:textId="77777777" w:rsidR="00BA71C7" w:rsidRPr="00C02F5C" w:rsidRDefault="00BA71C7" w:rsidP="00F42C0E">
            <w:pPr>
              <w:tabs>
                <w:tab w:val="left" w:pos="450"/>
                <w:tab w:val="left" w:pos="900"/>
              </w:tabs>
              <w:spacing w:line="360" w:lineRule="atLeast"/>
              <w:jc w:val="both"/>
              <w:rPr>
                <w:sz w:val="24"/>
              </w:rPr>
            </w:pPr>
          </w:p>
        </w:tc>
      </w:tr>
      <w:tr w:rsidR="00BA71C7" w:rsidRPr="00C02F5C" w14:paraId="117E1EA6" w14:textId="231D5EC0" w:rsidTr="001D1DBF">
        <w:trPr>
          <w:trHeight w:val="372"/>
        </w:trPr>
        <w:tc>
          <w:tcPr>
            <w:tcW w:w="2792" w:type="dxa"/>
          </w:tcPr>
          <w:p w14:paraId="54142330" w14:textId="243E9F01" w:rsidR="00BA71C7" w:rsidRPr="00C02F5C" w:rsidRDefault="00BA71C7" w:rsidP="001D1DBF">
            <w:pPr>
              <w:tabs>
                <w:tab w:val="left" w:pos="450"/>
                <w:tab w:val="left" w:pos="900"/>
              </w:tabs>
              <w:spacing w:line="360" w:lineRule="atLeast"/>
              <w:rPr>
                <w:sz w:val="24"/>
              </w:rPr>
            </w:pPr>
            <w:r w:rsidRPr="00472939">
              <w:rPr>
                <w:sz w:val="24"/>
              </w:rPr>
              <w:t>TOTAL</w:t>
            </w:r>
          </w:p>
        </w:tc>
        <w:tc>
          <w:tcPr>
            <w:tcW w:w="2006" w:type="dxa"/>
          </w:tcPr>
          <w:p w14:paraId="2396D622" w14:textId="216D48B5" w:rsidR="00BA71C7" w:rsidRPr="00C02F5C" w:rsidRDefault="00BA71C7" w:rsidP="00F42C0E">
            <w:pPr>
              <w:tabs>
                <w:tab w:val="left" w:pos="450"/>
                <w:tab w:val="left" w:pos="900"/>
              </w:tabs>
              <w:spacing w:line="360" w:lineRule="atLeast"/>
              <w:jc w:val="both"/>
              <w:rPr>
                <w:sz w:val="24"/>
              </w:rPr>
            </w:pPr>
          </w:p>
        </w:tc>
        <w:tc>
          <w:tcPr>
            <w:tcW w:w="2367" w:type="dxa"/>
          </w:tcPr>
          <w:p w14:paraId="6CA1AD31" w14:textId="77777777" w:rsidR="00BA71C7" w:rsidRPr="00C02F5C" w:rsidRDefault="00BA71C7" w:rsidP="00F42C0E">
            <w:pPr>
              <w:tabs>
                <w:tab w:val="left" w:pos="450"/>
                <w:tab w:val="left" w:pos="900"/>
              </w:tabs>
              <w:spacing w:line="360" w:lineRule="atLeast"/>
              <w:jc w:val="both"/>
              <w:rPr>
                <w:sz w:val="24"/>
              </w:rPr>
            </w:pPr>
          </w:p>
        </w:tc>
        <w:tc>
          <w:tcPr>
            <w:tcW w:w="2303" w:type="dxa"/>
          </w:tcPr>
          <w:p w14:paraId="38C8B7BA" w14:textId="77777777" w:rsidR="00BA71C7" w:rsidRPr="00C02F5C" w:rsidRDefault="00BA71C7" w:rsidP="00F42C0E">
            <w:pPr>
              <w:tabs>
                <w:tab w:val="left" w:pos="450"/>
                <w:tab w:val="left" w:pos="900"/>
              </w:tabs>
              <w:spacing w:line="360" w:lineRule="atLeast"/>
              <w:jc w:val="both"/>
              <w:rPr>
                <w:sz w:val="24"/>
              </w:rPr>
            </w:pPr>
          </w:p>
        </w:tc>
      </w:tr>
    </w:tbl>
    <w:p w14:paraId="2E6A84DF" w14:textId="77777777" w:rsidR="00F42C0E" w:rsidRPr="00C02F5C" w:rsidRDefault="00F42C0E" w:rsidP="00F42C0E">
      <w:pPr>
        <w:tabs>
          <w:tab w:val="left" w:pos="450"/>
          <w:tab w:val="left" w:pos="900"/>
        </w:tabs>
        <w:spacing w:line="360" w:lineRule="atLeast"/>
        <w:ind w:left="1170"/>
        <w:jc w:val="both"/>
        <w:rPr>
          <w:sz w:val="24"/>
        </w:rPr>
      </w:pPr>
    </w:p>
    <w:p w14:paraId="7037D9F3" w14:textId="37007B66" w:rsidR="00241ACD" w:rsidRDefault="00D839FC" w:rsidP="00F42C0E">
      <w:pPr>
        <w:pStyle w:val="ListParagraph"/>
        <w:numPr>
          <w:ilvl w:val="0"/>
          <w:numId w:val="25"/>
        </w:numPr>
        <w:tabs>
          <w:tab w:val="clear" w:pos="720"/>
          <w:tab w:val="num" w:pos="-810"/>
        </w:tabs>
        <w:spacing w:line="360" w:lineRule="atLeast"/>
        <w:ind w:left="0"/>
        <w:jc w:val="both"/>
        <w:rPr>
          <w:sz w:val="24"/>
        </w:rPr>
      </w:pPr>
      <w:r>
        <w:rPr>
          <w:sz w:val="24"/>
        </w:rPr>
        <w:t>Complete the following chart for all</w:t>
      </w:r>
      <w:r w:rsidR="00B3473C">
        <w:rPr>
          <w:sz w:val="24"/>
        </w:rPr>
        <w:t xml:space="preserve"> personnel involved in the product:</w:t>
      </w:r>
    </w:p>
    <w:p w14:paraId="19AF8682" w14:textId="77777777" w:rsidR="0075169C" w:rsidRDefault="0075169C" w:rsidP="0075169C">
      <w:pPr>
        <w:pStyle w:val="ListParagraph"/>
        <w:spacing w:line="360" w:lineRule="atLeast"/>
        <w:ind w:left="0"/>
        <w:jc w:val="both"/>
        <w:rPr>
          <w:sz w:val="24"/>
        </w:rPr>
      </w:pPr>
    </w:p>
    <w:tbl>
      <w:tblPr>
        <w:tblStyle w:val="TableGrid"/>
        <w:tblW w:w="5147" w:type="pct"/>
        <w:tblLook w:val="04A0" w:firstRow="1" w:lastRow="0" w:firstColumn="1" w:lastColumn="0" w:noHBand="0" w:noVBand="1"/>
      </w:tblPr>
      <w:tblGrid>
        <w:gridCol w:w="1375"/>
        <w:gridCol w:w="1375"/>
        <w:gridCol w:w="1375"/>
        <w:gridCol w:w="1375"/>
        <w:gridCol w:w="1375"/>
        <w:gridCol w:w="1375"/>
        <w:gridCol w:w="1375"/>
      </w:tblGrid>
      <w:tr w:rsidR="001D1DBF" w:rsidRPr="0075169C" w14:paraId="7B6307E2" w14:textId="77777777" w:rsidTr="0075169C">
        <w:trPr>
          <w:trHeight w:val="1119"/>
        </w:trPr>
        <w:tc>
          <w:tcPr>
            <w:tcW w:w="714" w:type="pct"/>
            <w:shd w:val="clear" w:color="auto" w:fill="D9D9D9" w:themeFill="background1" w:themeFillShade="D9"/>
            <w:vAlign w:val="center"/>
          </w:tcPr>
          <w:p w14:paraId="5689CB79" w14:textId="77777777" w:rsidR="00B3473C" w:rsidRPr="0075169C" w:rsidRDefault="00B3473C" w:rsidP="001D1DBF">
            <w:pPr>
              <w:rPr>
                <w:b/>
                <w:bCs/>
                <w:sz w:val="24"/>
                <w:szCs w:val="24"/>
              </w:rPr>
            </w:pPr>
            <w:r w:rsidRPr="0075169C">
              <w:rPr>
                <w:b/>
                <w:bCs/>
                <w:sz w:val="24"/>
                <w:szCs w:val="24"/>
              </w:rPr>
              <w:t>Name</w:t>
            </w:r>
          </w:p>
        </w:tc>
        <w:tc>
          <w:tcPr>
            <w:tcW w:w="714" w:type="pct"/>
            <w:shd w:val="clear" w:color="auto" w:fill="D9D9D9" w:themeFill="background1" w:themeFillShade="D9"/>
            <w:vAlign w:val="center"/>
          </w:tcPr>
          <w:p w14:paraId="7F4FBC24" w14:textId="77777777" w:rsidR="00B3473C" w:rsidRPr="0075169C" w:rsidRDefault="00B3473C" w:rsidP="001D1DBF">
            <w:pPr>
              <w:rPr>
                <w:b/>
                <w:bCs/>
                <w:sz w:val="24"/>
                <w:szCs w:val="24"/>
              </w:rPr>
            </w:pPr>
            <w:r w:rsidRPr="0075169C">
              <w:rPr>
                <w:b/>
                <w:bCs/>
                <w:sz w:val="24"/>
                <w:szCs w:val="24"/>
              </w:rPr>
              <w:t>Title</w:t>
            </w:r>
          </w:p>
        </w:tc>
        <w:tc>
          <w:tcPr>
            <w:tcW w:w="714" w:type="pct"/>
            <w:shd w:val="clear" w:color="auto" w:fill="D9D9D9" w:themeFill="background1" w:themeFillShade="D9"/>
            <w:vAlign w:val="center"/>
          </w:tcPr>
          <w:p w14:paraId="30F1B374" w14:textId="77777777" w:rsidR="00B3473C" w:rsidRPr="0075169C" w:rsidRDefault="00B3473C" w:rsidP="001D1DBF">
            <w:pPr>
              <w:rPr>
                <w:b/>
                <w:bCs/>
                <w:sz w:val="24"/>
                <w:szCs w:val="24"/>
              </w:rPr>
            </w:pPr>
            <w:r w:rsidRPr="0075169C">
              <w:rPr>
                <w:b/>
                <w:bCs/>
                <w:sz w:val="24"/>
                <w:szCs w:val="24"/>
              </w:rPr>
              <w:t>Role</w:t>
            </w:r>
          </w:p>
        </w:tc>
        <w:tc>
          <w:tcPr>
            <w:tcW w:w="714" w:type="pct"/>
            <w:shd w:val="clear" w:color="auto" w:fill="D9D9D9" w:themeFill="background1" w:themeFillShade="D9"/>
            <w:vAlign w:val="center"/>
          </w:tcPr>
          <w:p w14:paraId="06F6B8C8" w14:textId="77777777" w:rsidR="00B3473C" w:rsidRPr="0075169C" w:rsidRDefault="00B3473C" w:rsidP="00B3473C">
            <w:pPr>
              <w:rPr>
                <w:b/>
                <w:bCs/>
                <w:sz w:val="24"/>
                <w:szCs w:val="24"/>
              </w:rPr>
            </w:pPr>
            <w:r w:rsidRPr="0075169C">
              <w:rPr>
                <w:b/>
                <w:bCs/>
                <w:sz w:val="24"/>
                <w:szCs w:val="24"/>
              </w:rPr>
              <w:t>Start Date</w:t>
            </w:r>
          </w:p>
          <w:p w14:paraId="437E4514" w14:textId="628B1E96" w:rsidR="00B3473C" w:rsidRPr="0075169C" w:rsidRDefault="00B3473C" w:rsidP="001D1DBF">
            <w:pPr>
              <w:rPr>
                <w:b/>
                <w:bCs/>
                <w:sz w:val="24"/>
                <w:szCs w:val="24"/>
              </w:rPr>
            </w:pPr>
            <w:r w:rsidRPr="0075169C">
              <w:rPr>
                <w:b/>
                <w:bCs/>
                <w:sz w:val="24"/>
                <w:szCs w:val="24"/>
              </w:rPr>
              <w:t>(Industry)</w:t>
            </w:r>
          </w:p>
        </w:tc>
        <w:tc>
          <w:tcPr>
            <w:tcW w:w="714" w:type="pct"/>
            <w:shd w:val="clear" w:color="auto" w:fill="D9D9D9" w:themeFill="background1" w:themeFillShade="D9"/>
            <w:vAlign w:val="center"/>
          </w:tcPr>
          <w:p w14:paraId="08D6D6B9" w14:textId="77777777" w:rsidR="00B3473C" w:rsidRPr="0075169C" w:rsidRDefault="00B3473C" w:rsidP="00B3473C">
            <w:pPr>
              <w:rPr>
                <w:b/>
                <w:bCs/>
                <w:sz w:val="24"/>
                <w:szCs w:val="24"/>
              </w:rPr>
            </w:pPr>
            <w:r w:rsidRPr="0075169C">
              <w:rPr>
                <w:b/>
                <w:bCs/>
                <w:sz w:val="24"/>
                <w:szCs w:val="24"/>
              </w:rPr>
              <w:t>Start Date</w:t>
            </w:r>
          </w:p>
          <w:p w14:paraId="00BB44D7" w14:textId="71DE96D7" w:rsidR="00B3473C" w:rsidRPr="0075169C" w:rsidRDefault="00B3473C" w:rsidP="001D1DBF">
            <w:pPr>
              <w:rPr>
                <w:b/>
                <w:bCs/>
                <w:sz w:val="24"/>
                <w:szCs w:val="24"/>
              </w:rPr>
            </w:pPr>
            <w:r w:rsidRPr="0075169C">
              <w:rPr>
                <w:b/>
                <w:bCs/>
                <w:sz w:val="24"/>
                <w:szCs w:val="24"/>
              </w:rPr>
              <w:t xml:space="preserve">(Firm) </w:t>
            </w:r>
          </w:p>
        </w:tc>
        <w:tc>
          <w:tcPr>
            <w:tcW w:w="714" w:type="pct"/>
            <w:shd w:val="clear" w:color="auto" w:fill="D9D9D9" w:themeFill="background1" w:themeFillShade="D9"/>
            <w:vAlign w:val="center"/>
          </w:tcPr>
          <w:p w14:paraId="66566ACD" w14:textId="2262FF72" w:rsidR="00B3473C" w:rsidRPr="0075169C" w:rsidRDefault="00B3473C" w:rsidP="00B3473C">
            <w:pPr>
              <w:rPr>
                <w:b/>
                <w:bCs/>
                <w:sz w:val="24"/>
                <w:szCs w:val="24"/>
              </w:rPr>
            </w:pPr>
            <w:r w:rsidRPr="0075169C">
              <w:rPr>
                <w:b/>
                <w:bCs/>
                <w:sz w:val="24"/>
                <w:szCs w:val="24"/>
              </w:rPr>
              <w:t>Start Date (Role)</w:t>
            </w:r>
          </w:p>
        </w:tc>
        <w:tc>
          <w:tcPr>
            <w:tcW w:w="714" w:type="pct"/>
            <w:shd w:val="clear" w:color="auto" w:fill="D9D9D9" w:themeFill="background1" w:themeFillShade="D9"/>
            <w:vAlign w:val="center"/>
          </w:tcPr>
          <w:p w14:paraId="5E2CE53C" w14:textId="4D02251B" w:rsidR="00B3473C" w:rsidRPr="0075169C" w:rsidRDefault="00B3473C" w:rsidP="001D1DBF">
            <w:pPr>
              <w:rPr>
                <w:b/>
                <w:bCs/>
                <w:sz w:val="24"/>
                <w:szCs w:val="24"/>
              </w:rPr>
            </w:pPr>
            <w:r w:rsidRPr="0075169C">
              <w:rPr>
                <w:b/>
                <w:bCs/>
                <w:sz w:val="24"/>
                <w:szCs w:val="24"/>
              </w:rPr>
              <w:t>% of Time Dedicated to SV</w:t>
            </w:r>
          </w:p>
        </w:tc>
      </w:tr>
      <w:tr w:rsidR="001D1DBF" w14:paraId="3FB3BBD4" w14:textId="77777777" w:rsidTr="0075169C">
        <w:trPr>
          <w:trHeight w:val="491"/>
        </w:trPr>
        <w:tc>
          <w:tcPr>
            <w:tcW w:w="714" w:type="pct"/>
            <w:shd w:val="clear" w:color="auto" w:fill="FFFFFF" w:themeFill="background1"/>
          </w:tcPr>
          <w:p w14:paraId="2E316F08" w14:textId="77777777" w:rsidR="00B3473C" w:rsidRPr="001D1DBF" w:rsidRDefault="00B3473C" w:rsidP="000537D9">
            <w:pPr>
              <w:tabs>
                <w:tab w:val="left" w:pos="540"/>
              </w:tabs>
              <w:spacing w:line="360" w:lineRule="atLeast"/>
              <w:ind w:left="540" w:hanging="540"/>
              <w:rPr>
                <w:b/>
                <w:szCs w:val="16"/>
              </w:rPr>
            </w:pPr>
          </w:p>
        </w:tc>
        <w:tc>
          <w:tcPr>
            <w:tcW w:w="714" w:type="pct"/>
            <w:shd w:val="clear" w:color="auto" w:fill="FFFFFF" w:themeFill="background1"/>
          </w:tcPr>
          <w:p w14:paraId="397D570E" w14:textId="77777777" w:rsidR="00B3473C" w:rsidRPr="001D1DBF" w:rsidRDefault="00B3473C" w:rsidP="000537D9">
            <w:pPr>
              <w:tabs>
                <w:tab w:val="left" w:pos="540"/>
              </w:tabs>
              <w:spacing w:line="360" w:lineRule="atLeast"/>
              <w:ind w:left="540" w:hanging="540"/>
              <w:rPr>
                <w:b/>
                <w:szCs w:val="16"/>
              </w:rPr>
            </w:pPr>
          </w:p>
        </w:tc>
        <w:tc>
          <w:tcPr>
            <w:tcW w:w="714" w:type="pct"/>
            <w:shd w:val="clear" w:color="auto" w:fill="FFFFFF" w:themeFill="background1"/>
          </w:tcPr>
          <w:p w14:paraId="18818310" w14:textId="77777777" w:rsidR="00B3473C" w:rsidRPr="001D1DBF" w:rsidRDefault="00B3473C" w:rsidP="000537D9">
            <w:pPr>
              <w:tabs>
                <w:tab w:val="left" w:pos="540"/>
              </w:tabs>
              <w:spacing w:line="360" w:lineRule="atLeast"/>
              <w:ind w:left="540" w:hanging="540"/>
              <w:rPr>
                <w:b/>
                <w:szCs w:val="16"/>
              </w:rPr>
            </w:pPr>
          </w:p>
        </w:tc>
        <w:tc>
          <w:tcPr>
            <w:tcW w:w="714" w:type="pct"/>
            <w:shd w:val="clear" w:color="auto" w:fill="FFFFFF" w:themeFill="background1"/>
          </w:tcPr>
          <w:p w14:paraId="3B8DC186" w14:textId="77777777" w:rsidR="00B3473C" w:rsidRPr="001D1DBF" w:rsidRDefault="00B3473C" w:rsidP="000537D9">
            <w:pPr>
              <w:tabs>
                <w:tab w:val="left" w:pos="540"/>
              </w:tabs>
              <w:spacing w:line="360" w:lineRule="atLeast"/>
              <w:ind w:left="540" w:hanging="540"/>
              <w:rPr>
                <w:b/>
                <w:szCs w:val="16"/>
              </w:rPr>
            </w:pPr>
          </w:p>
        </w:tc>
        <w:tc>
          <w:tcPr>
            <w:tcW w:w="714" w:type="pct"/>
            <w:shd w:val="clear" w:color="auto" w:fill="FFFFFF" w:themeFill="background1"/>
          </w:tcPr>
          <w:p w14:paraId="6C6E52BA" w14:textId="77777777" w:rsidR="00B3473C" w:rsidRPr="00B3473C" w:rsidRDefault="00B3473C" w:rsidP="000537D9">
            <w:pPr>
              <w:tabs>
                <w:tab w:val="left" w:pos="540"/>
              </w:tabs>
              <w:spacing w:line="360" w:lineRule="atLeast"/>
              <w:ind w:left="540" w:hanging="540"/>
              <w:rPr>
                <w:b/>
                <w:szCs w:val="16"/>
              </w:rPr>
            </w:pPr>
          </w:p>
        </w:tc>
        <w:tc>
          <w:tcPr>
            <w:tcW w:w="714" w:type="pct"/>
            <w:shd w:val="clear" w:color="auto" w:fill="FFFFFF" w:themeFill="background1"/>
          </w:tcPr>
          <w:p w14:paraId="1870247C" w14:textId="77777777" w:rsidR="00B3473C" w:rsidRPr="00B3473C" w:rsidRDefault="00B3473C" w:rsidP="000537D9">
            <w:pPr>
              <w:tabs>
                <w:tab w:val="left" w:pos="540"/>
              </w:tabs>
              <w:spacing w:line="360" w:lineRule="atLeast"/>
              <w:ind w:left="540" w:hanging="540"/>
              <w:rPr>
                <w:b/>
                <w:szCs w:val="16"/>
              </w:rPr>
            </w:pPr>
          </w:p>
        </w:tc>
        <w:tc>
          <w:tcPr>
            <w:tcW w:w="714" w:type="pct"/>
            <w:shd w:val="clear" w:color="auto" w:fill="FFFFFF" w:themeFill="background1"/>
          </w:tcPr>
          <w:p w14:paraId="4845FACF" w14:textId="7390E362" w:rsidR="00B3473C" w:rsidRPr="001D1DBF" w:rsidRDefault="00B3473C" w:rsidP="000537D9">
            <w:pPr>
              <w:tabs>
                <w:tab w:val="left" w:pos="540"/>
              </w:tabs>
              <w:spacing w:line="360" w:lineRule="atLeast"/>
              <w:ind w:left="540" w:hanging="540"/>
              <w:rPr>
                <w:b/>
                <w:szCs w:val="16"/>
              </w:rPr>
            </w:pPr>
          </w:p>
        </w:tc>
      </w:tr>
    </w:tbl>
    <w:p w14:paraId="60153DDD" w14:textId="77777777" w:rsidR="001D1DBF" w:rsidRDefault="001D1DBF" w:rsidP="001D1DBF">
      <w:pPr>
        <w:pStyle w:val="ListParagraph"/>
        <w:spacing w:line="360" w:lineRule="atLeast"/>
        <w:ind w:left="0"/>
        <w:jc w:val="both"/>
        <w:rPr>
          <w:sz w:val="24"/>
        </w:rPr>
      </w:pPr>
    </w:p>
    <w:p w14:paraId="1ADDBE12" w14:textId="77777777" w:rsidR="001D1DBF" w:rsidRDefault="00F42C0E" w:rsidP="006433E4">
      <w:pPr>
        <w:pStyle w:val="ListParagraph"/>
        <w:numPr>
          <w:ilvl w:val="0"/>
          <w:numId w:val="25"/>
        </w:numPr>
        <w:tabs>
          <w:tab w:val="clear" w:pos="720"/>
          <w:tab w:val="num" w:pos="-810"/>
        </w:tabs>
        <w:spacing w:line="360" w:lineRule="atLeast"/>
        <w:ind w:left="0"/>
        <w:jc w:val="both"/>
        <w:rPr>
          <w:sz w:val="24"/>
        </w:rPr>
      </w:pPr>
      <w:r w:rsidRPr="001D1DBF">
        <w:rPr>
          <w:sz w:val="24"/>
        </w:rPr>
        <w:t>Where is the investment team located?</w:t>
      </w:r>
    </w:p>
    <w:p w14:paraId="494ED9EF" w14:textId="77777777" w:rsidR="001D1DBF" w:rsidRDefault="001D1DBF" w:rsidP="001D1DBF">
      <w:pPr>
        <w:pStyle w:val="ListParagraph"/>
        <w:spacing w:line="360" w:lineRule="atLeast"/>
        <w:ind w:left="0"/>
        <w:jc w:val="both"/>
        <w:rPr>
          <w:sz w:val="24"/>
        </w:rPr>
      </w:pPr>
    </w:p>
    <w:p w14:paraId="0E3DB598" w14:textId="47D173A8" w:rsidR="00F42C0E" w:rsidRPr="0008580F" w:rsidRDefault="00F42C0E" w:rsidP="006433E4">
      <w:pPr>
        <w:pStyle w:val="ListParagraph"/>
        <w:numPr>
          <w:ilvl w:val="0"/>
          <w:numId w:val="25"/>
        </w:numPr>
        <w:tabs>
          <w:tab w:val="clear" w:pos="720"/>
          <w:tab w:val="num" w:pos="-810"/>
        </w:tabs>
        <w:spacing w:line="360" w:lineRule="atLeast"/>
        <w:ind w:left="0"/>
        <w:jc w:val="both"/>
        <w:rPr>
          <w:sz w:val="24"/>
        </w:rPr>
      </w:pPr>
      <w:r w:rsidRPr="001D1DBF">
        <w:rPr>
          <w:sz w:val="24"/>
          <w:szCs w:val="24"/>
        </w:rPr>
        <w:t>How is the investment research team structured</w:t>
      </w:r>
      <w:r w:rsidR="12D33949" w:rsidRPr="001D1DBF">
        <w:rPr>
          <w:sz w:val="24"/>
          <w:szCs w:val="24"/>
        </w:rPr>
        <w:t xml:space="preserve"> for stable value</w:t>
      </w:r>
      <w:r w:rsidRPr="001D1DBF">
        <w:rPr>
          <w:sz w:val="24"/>
          <w:szCs w:val="24"/>
        </w:rPr>
        <w:t>?</w:t>
      </w:r>
    </w:p>
    <w:p w14:paraId="38DB9113" w14:textId="77777777" w:rsidR="0008580F" w:rsidRPr="001D1DBF" w:rsidRDefault="0008580F" w:rsidP="0008580F">
      <w:pPr>
        <w:pStyle w:val="ListParagraph"/>
        <w:spacing w:line="360" w:lineRule="atLeast"/>
        <w:ind w:left="0"/>
        <w:jc w:val="both"/>
        <w:rPr>
          <w:sz w:val="24"/>
        </w:rPr>
      </w:pPr>
    </w:p>
    <w:p w14:paraId="706C4150" w14:textId="115E778A" w:rsidR="00F42C0E" w:rsidRDefault="00F42C0E" w:rsidP="00F42C0E">
      <w:pPr>
        <w:pStyle w:val="ListParagraph"/>
        <w:numPr>
          <w:ilvl w:val="0"/>
          <w:numId w:val="25"/>
        </w:numPr>
        <w:tabs>
          <w:tab w:val="clear" w:pos="720"/>
          <w:tab w:val="num" w:pos="-810"/>
        </w:tabs>
        <w:spacing w:line="360" w:lineRule="atLeast"/>
        <w:ind w:left="0"/>
        <w:jc w:val="both"/>
        <w:rPr>
          <w:sz w:val="24"/>
        </w:rPr>
      </w:pPr>
      <w:r w:rsidRPr="00C02F5C">
        <w:rPr>
          <w:sz w:val="24"/>
        </w:rPr>
        <w:t>List the key employees added/lost over the last five years, by name</w:t>
      </w:r>
      <w:r w:rsidR="00BF4836">
        <w:rPr>
          <w:sz w:val="24"/>
        </w:rPr>
        <w:t>,</w:t>
      </w:r>
      <w:r w:rsidRPr="00C02F5C">
        <w:rPr>
          <w:sz w:val="24"/>
        </w:rPr>
        <w:t xml:space="preserve"> title</w:t>
      </w:r>
      <w:r w:rsidR="00BF4836">
        <w:rPr>
          <w:sz w:val="24"/>
        </w:rPr>
        <w:t>, and role</w:t>
      </w:r>
      <w:r w:rsidRPr="00C02F5C">
        <w:rPr>
          <w:sz w:val="24"/>
        </w:rPr>
        <w:t>.  Please include all employees who would have an impact on the product/strategy.</w:t>
      </w:r>
    </w:p>
    <w:p w14:paraId="609556E6" w14:textId="77777777" w:rsidR="00FB1FB0" w:rsidRPr="00FB1FB0" w:rsidRDefault="00FB1FB0" w:rsidP="00FB1FB0">
      <w:pPr>
        <w:pStyle w:val="ListParagraph"/>
        <w:rPr>
          <w:sz w:val="24"/>
        </w:rPr>
      </w:pPr>
    </w:p>
    <w:tbl>
      <w:tblPr>
        <w:tblStyle w:val="TableGrid"/>
        <w:tblW w:w="9738" w:type="dxa"/>
        <w:tblLook w:val="04A0" w:firstRow="1" w:lastRow="0" w:firstColumn="1" w:lastColumn="0" w:noHBand="0" w:noVBand="1"/>
      </w:tblPr>
      <w:tblGrid>
        <w:gridCol w:w="2178"/>
        <w:gridCol w:w="1890"/>
        <w:gridCol w:w="2790"/>
        <w:gridCol w:w="1440"/>
        <w:gridCol w:w="1440"/>
      </w:tblGrid>
      <w:tr w:rsidR="00D971DD" w14:paraId="4E107B25" w14:textId="77777777" w:rsidTr="001D1DBF">
        <w:tc>
          <w:tcPr>
            <w:tcW w:w="2178" w:type="dxa"/>
            <w:shd w:val="clear" w:color="auto" w:fill="D9D9D9" w:themeFill="background1" w:themeFillShade="D9"/>
          </w:tcPr>
          <w:p w14:paraId="663A9531" w14:textId="5F15A425" w:rsidR="00D971DD" w:rsidRPr="001D1DBF" w:rsidRDefault="00D971DD" w:rsidP="001D1DBF">
            <w:pPr>
              <w:tabs>
                <w:tab w:val="left" w:pos="450"/>
                <w:tab w:val="left" w:pos="900"/>
                <w:tab w:val="left" w:pos="1260"/>
              </w:tabs>
              <w:spacing w:line="360" w:lineRule="atLeast"/>
              <w:jc w:val="both"/>
              <w:rPr>
                <w:b/>
                <w:sz w:val="24"/>
              </w:rPr>
            </w:pPr>
            <w:r w:rsidRPr="001D1DBF">
              <w:rPr>
                <w:b/>
                <w:sz w:val="24"/>
              </w:rPr>
              <w:t>Name</w:t>
            </w:r>
          </w:p>
        </w:tc>
        <w:tc>
          <w:tcPr>
            <w:tcW w:w="1890" w:type="dxa"/>
            <w:shd w:val="clear" w:color="auto" w:fill="D9D9D9" w:themeFill="background1" w:themeFillShade="D9"/>
          </w:tcPr>
          <w:p w14:paraId="707A5F86" w14:textId="644A781E" w:rsidR="00D971DD" w:rsidRPr="001D1DBF" w:rsidRDefault="00D971DD" w:rsidP="001D1DBF">
            <w:pPr>
              <w:tabs>
                <w:tab w:val="left" w:pos="450"/>
                <w:tab w:val="left" w:pos="900"/>
                <w:tab w:val="left" w:pos="1260"/>
              </w:tabs>
              <w:spacing w:line="360" w:lineRule="atLeast"/>
              <w:jc w:val="both"/>
              <w:rPr>
                <w:b/>
                <w:sz w:val="24"/>
              </w:rPr>
            </w:pPr>
            <w:r w:rsidRPr="001D1DBF">
              <w:rPr>
                <w:b/>
                <w:sz w:val="24"/>
              </w:rPr>
              <w:t>Title</w:t>
            </w:r>
          </w:p>
        </w:tc>
        <w:tc>
          <w:tcPr>
            <w:tcW w:w="2790" w:type="dxa"/>
            <w:shd w:val="clear" w:color="auto" w:fill="D9D9D9" w:themeFill="background1" w:themeFillShade="D9"/>
          </w:tcPr>
          <w:p w14:paraId="21AF9902" w14:textId="494E573C" w:rsidR="00D971DD" w:rsidRPr="001D1DBF" w:rsidRDefault="00D971DD" w:rsidP="001D1DBF">
            <w:pPr>
              <w:tabs>
                <w:tab w:val="left" w:pos="450"/>
                <w:tab w:val="left" w:pos="900"/>
                <w:tab w:val="left" w:pos="1260"/>
              </w:tabs>
              <w:spacing w:line="360" w:lineRule="atLeast"/>
              <w:jc w:val="both"/>
              <w:rPr>
                <w:b/>
                <w:sz w:val="24"/>
              </w:rPr>
            </w:pPr>
            <w:r w:rsidRPr="001D1DBF">
              <w:rPr>
                <w:b/>
                <w:sz w:val="24"/>
              </w:rPr>
              <w:t>Role</w:t>
            </w:r>
          </w:p>
        </w:tc>
        <w:tc>
          <w:tcPr>
            <w:tcW w:w="1440" w:type="dxa"/>
            <w:shd w:val="clear" w:color="auto" w:fill="D9D9D9" w:themeFill="background1" w:themeFillShade="D9"/>
          </w:tcPr>
          <w:p w14:paraId="688DA8FB" w14:textId="5C36CAF1" w:rsidR="00D971DD" w:rsidRPr="001D1DBF" w:rsidRDefault="00D971DD" w:rsidP="001D1DBF">
            <w:pPr>
              <w:tabs>
                <w:tab w:val="left" w:pos="450"/>
                <w:tab w:val="left" w:pos="900"/>
                <w:tab w:val="left" w:pos="1260"/>
              </w:tabs>
              <w:spacing w:line="360" w:lineRule="atLeast"/>
              <w:jc w:val="both"/>
              <w:rPr>
                <w:b/>
                <w:sz w:val="24"/>
              </w:rPr>
            </w:pPr>
            <w:r w:rsidRPr="001D1DBF">
              <w:rPr>
                <w:b/>
                <w:sz w:val="24"/>
              </w:rPr>
              <w:t>Start Date</w:t>
            </w:r>
          </w:p>
        </w:tc>
        <w:tc>
          <w:tcPr>
            <w:tcW w:w="1440" w:type="dxa"/>
            <w:shd w:val="clear" w:color="auto" w:fill="D9D9D9" w:themeFill="background1" w:themeFillShade="D9"/>
          </w:tcPr>
          <w:p w14:paraId="1D989B6C" w14:textId="4BE7DD05" w:rsidR="00D971DD" w:rsidRPr="001D1DBF" w:rsidRDefault="00D971DD" w:rsidP="001D1DBF">
            <w:pPr>
              <w:tabs>
                <w:tab w:val="left" w:pos="450"/>
                <w:tab w:val="left" w:pos="900"/>
                <w:tab w:val="left" w:pos="1260"/>
              </w:tabs>
              <w:spacing w:line="360" w:lineRule="atLeast"/>
              <w:jc w:val="both"/>
              <w:rPr>
                <w:b/>
                <w:sz w:val="24"/>
              </w:rPr>
            </w:pPr>
            <w:r w:rsidRPr="001D1DBF">
              <w:rPr>
                <w:b/>
                <w:sz w:val="24"/>
              </w:rPr>
              <w:t>End Date</w:t>
            </w:r>
          </w:p>
        </w:tc>
      </w:tr>
      <w:tr w:rsidR="00D971DD" w14:paraId="1A1B2460" w14:textId="77777777" w:rsidTr="00D971DD">
        <w:tc>
          <w:tcPr>
            <w:tcW w:w="2178" w:type="dxa"/>
          </w:tcPr>
          <w:p w14:paraId="1BAD81AC" w14:textId="77777777" w:rsidR="00D971DD" w:rsidRPr="00D971DD" w:rsidRDefault="00D971DD" w:rsidP="001D1DBF">
            <w:pPr>
              <w:tabs>
                <w:tab w:val="left" w:pos="450"/>
                <w:tab w:val="left" w:pos="900"/>
                <w:tab w:val="left" w:pos="1260"/>
              </w:tabs>
              <w:spacing w:line="360" w:lineRule="atLeast"/>
              <w:jc w:val="both"/>
              <w:rPr>
                <w:sz w:val="24"/>
                <w:szCs w:val="24"/>
              </w:rPr>
            </w:pPr>
          </w:p>
        </w:tc>
        <w:tc>
          <w:tcPr>
            <w:tcW w:w="1890" w:type="dxa"/>
          </w:tcPr>
          <w:p w14:paraId="6A5471EF" w14:textId="77777777" w:rsidR="00D971DD" w:rsidRPr="00D971DD" w:rsidRDefault="00D971DD" w:rsidP="001D1DBF">
            <w:pPr>
              <w:tabs>
                <w:tab w:val="left" w:pos="450"/>
                <w:tab w:val="left" w:pos="900"/>
                <w:tab w:val="left" w:pos="1260"/>
              </w:tabs>
              <w:spacing w:line="360" w:lineRule="atLeast"/>
              <w:jc w:val="both"/>
              <w:rPr>
                <w:sz w:val="24"/>
                <w:szCs w:val="24"/>
              </w:rPr>
            </w:pPr>
          </w:p>
        </w:tc>
        <w:tc>
          <w:tcPr>
            <w:tcW w:w="2790" w:type="dxa"/>
          </w:tcPr>
          <w:p w14:paraId="44A3BE7B" w14:textId="77777777" w:rsidR="00D971DD" w:rsidRPr="00D971DD" w:rsidRDefault="00D971DD" w:rsidP="001D1DBF">
            <w:pPr>
              <w:tabs>
                <w:tab w:val="left" w:pos="450"/>
                <w:tab w:val="left" w:pos="900"/>
                <w:tab w:val="left" w:pos="1260"/>
              </w:tabs>
              <w:spacing w:line="360" w:lineRule="atLeast"/>
              <w:jc w:val="both"/>
              <w:rPr>
                <w:sz w:val="24"/>
                <w:szCs w:val="24"/>
              </w:rPr>
            </w:pPr>
          </w:p>
        </w:tc>
        <w:tc>
          <w:tcPr>
            <w:tcW w:w="1440" w:type="dxa"/>
          </w:tcPr>
          <w:p w14:paraId="58CF5AA9" w14:textId="77777777" w:rsidR="00D971DD" w:rsidRPr="00D971DD" w:rsidRDefault="00D971DD" w:rsidP="001D1DBF">
            <w:pPr>
              <w:tabs>
                <w:tab w:val="left" w:pos="450"/>
                <w:tab w:val="left" w:pos="900"/>
                <w:tab w:val="left" w:pos="1260"/>
              </w:tabs>
              <w:spacing w:line="360" w:lineRule="atLeast"/>
              <w:jc w:val="both"/>
              <w:rPr>
                <w:sz w:val="24"/>
                <w:szCs w:val="24"/>
              </w:rPr>
            </w:pPr>
          </w:p>
        </w:tc>
        <w:tc>
          <w:tcPr>
            <w:tcW w:w="1440" w:type="dxa"/>
          </w:tcPr>
          <w:p w14:paraId="25D5E767" w14:textId="77777777" w:rsidR="00D971DD" w:rsidRPr="00D971DD" w:rsidRDefault="00D971DD" w:rsidP="001D1DBF">
            <w:pPr>
              <w:tabs>
                <w:tab w:val="left" w:pos="450"/>
                <w:tab w:val="left" w:pos="900"/>
                <w:tab w:val="left" w:pos="1260"/>
              </w:tabs>
              <w:spacing w:line="360" w:lineRule="atLeast"/>
              <w:jc w:val="both"/>
              <w:rPr>
                <w:sz w:val="24"/>
                <w:szCs w:val="24"/>
              </w:rPr>
            </w:pPr>
          </w:p>
        </w:tc>
      </w:tr>
    </w:tbl>
    <w:p w14:paraId="7E9BA28E" w14:textId="77777777" w:rsidR="001D1DBF" w:rsidRDefault="001D1DBF" w:rsidP="001D1DBF">
      <w:pPr>
        <w:pStyle w:val="ListParagraph"/>
        <w:spacing w:line="360" w:lineRule="atLeast"/>
        <w:ind w:left="0"/>
        <w:jc w:val="both"/>
        <w:rPr>
          <w:sz w:val="24"/>
        </w:rPr>
      </w:pPr>
    </w:p>
    <w:p w14:paraId="1E7937D3" w14:textId="3FA02AED" w:rsidR="00F42C0E" w:rsidRPr="00C02F5C" w:rsidRDefault="00F42C0E" w:rsidP="00F42C0E">
      <w:pPr>
        <w:pStyle w:val="ListParagraph"/>
        <w:numPr>
          <w:ilvl w:val="0"/>
          <w:numId w:val="25"/>
        </w:numPr>
        <w:tabs>
          <w:tab w:val="clear" w:pos="720"/>
          <w:tab w:val="num" w:pos="-810"/>
        </w:tabs>
        <w:spacing w:line="360" w:lineRule="atLeast"/>
        <w:ind w:left="0"/>
        <w:jc w:val="both"/>
        <w:rPr>
          <w:sz w:val="24"/>
        </w:rPr>
      </w:pPr>
      <w:r w:rsidRPr="00C02F5C">
        <w:rPr>
          <w:sz w:val="24"/>
        </w:rPr>
        <w:t>Discuss the career and succession plans for key investment personnel, along with any already established timelines.</w:t>
      </w:r>
    </w:p>
    <w:p w14:paraId="2B5F4C88" w14:textId="77777777" w:rsidR="00F42C0E" w:rsidRPr="00C02F5C" w:rsidRDefault="00F42C0E" w:rsidP="00F42C0E">
      <w:pPr>
        <w:pStyle w:val="ListParagraph"/>
        <w:spacing w:line="360" w:lineRule="atLeast"/>
        <w:ind w:left="0"/>
        <w:jc w:val="both"/>
        <w:rPr>
          <w:sz w:val="24"/>
        </w:rPr>
      </w:pPr>
    </w:p>
    <w:p w14:paraId="271C03A0" w14:textId="77777777" w:rsidR="00F42C0E" w:rsidRDefault="00F42C0E" w:rsidP="00F42C0E">
      <w:pPr>
        <w:pStyle w:val="ListParagraph"/>
        <w:numPr>
          <w:ilvl w:val="0"/>
          <w:numId w:val="25"/>
        </w:numPr>
        <w:tabs>
          <w:tab w:val="clear" w:pos="720"/>
          <w:tab w:val="num" w:pos="-810"/>
        </w:tabs>
        <w:spacing w:line="360" w:lineRule="atLeast"/>
        <w:ind w:left="0"/>
        <w:jc w:val="both"/>
        <w:rPr>
          <w:sz w:val="24"/>
        </w:rPr>
      </w:pPr>
      <w:r w:rsidRPr="00C02F5C">
        <w:rPr>
          <w:sz w:val="24"/>
        </w:rPr>
        <w:t>When is the latest time each day that you would expect to distribute the daily NAV to NYSDC</w:t>
      </w:r>
      <w:r>
        <w:rPr>
          <w:sz w:val="24"/>
        </w:rPr>
        <w:t>P</w:t>
      </w:r>
      <w:r w:rsidRPr="00C02F5C">
        <w:rPr>
          <w:sz w:val="24"/>
        </w:rPr>
        <w:t>’s Administrative Service Agency?</w:t>
      </w:r>
    </w:p>
    <w:p w14:paraId="78C3E9C3" w14:textId="77777777" w:rsidR="00F42C0E" w:rsidRPr="004744C6" w:rsidRDefault="00F42C0E" w:rsidP="00F42C0E">
      <w:pPr>
        <w:pStyle w:val="ListParagraph"/>
        <w:rPr>
          <w:sz w:val="24"/>
        </w:rPr>
      </w:pPr>
    </w:p>
    <w:p w14:paraId="00AFE13B" w14:textId="77777777" w:rsidR="00F42C0E" w:rsidRPr="00C02F5C" w:rsidRDefault="00F42C0E" w:rsidP="00F42C0E">
      <w:pPr>
        <w:tabs>
          <w:tab w:val="num" w:pos="0"/>
        </w:tabs>
        <w:spacing w:line="360" w:lineRule="atLeast"/>
        <w:ind w:left="-360"/>
        <w:jc w:val="both"/>
        <w:rPr>
          <w:b/>
          <w:sz w:val="24"/>
          <w:u w:val="single"/>
        </w:rPr>
      </w:pPr>
      <w:r w:rsidRPr="00C02F5C">
        <w:rPr>
          <w:b/>
          <w:sz w:val="24"/>
          <w:u w:val="single"/>
        </w:rPr>
        <w:t>Clients</w:t>
      </w:r>
    </w:p>
    <w:p w14:paraId="76605192" w14:textId="77777777" w:rsidR="00F42C0E" w:rsidRPr="00C02F5C" w:rsidRDefault="00F42C0E" w:rsidP="00F42C0E">
      <w:pPr>
        <w:spacing w:line="360" w:lineRule="atLeast"/>
        <w:ind w:left="720"/>
        <w:jc w:val="both"/>
        <w:rPr>
          <w:sz w:val="24"/>
        </w:rPr>
      </w:pPr>
    </w:p>
    <w:p w14:paraId="682656A2" w14:textId="73293552" w:rsidR="00F42C0E" w:rsidRPr="00C02F5C" w:rsidRDefault="00E808B1" w:rsidP="00F42C0E">
      <w:pPr>
        <w:pStyle w:val="ListParagraph"/>
        <w:numPr>
          <w:ilvl w:val="0"/>
          <w:numId w:val="26"/>
        </w:numPr>
        <w:tabs>
          <w:tab w:val="clear" w:pos="720"/>
          <w:tab w:val="num" w:pos="-810"/>
        </w:tabs>
        <w:spacing w:line="360" w:lineRule="atLeast"/>
        <w:ind w:left="0"/>
        <w:jc w:val="both"/>
        <w:rPr>
          <w:sz w:val="24"/>
        </w:rPr>
      </w:pPr>
      <w:r w:rsidRPr="00C27D8B">
        <w:rPr>
          <w:sz w:val="24"/>
        </w:rPr>
        <w:t>In the attached spreadsheet</w:t>
      </w:r>
      <w:r>
        <w:rPr>
          <w:sz w:val="24"/>
        </w:rPr>
        <w:t xml:space="preserve"> (Exhibit </w:t>
      </w:r>
      <w:r w:rsidR="008E6777">
        <w:rPr>
          <w:sz w:val="24"/>
        </w:rPr>
        <w:t>G</w:t>
      </w:r>
      <w:r>
        <w:rPr>
          <w:sz w:val="24"/>
        </w:rPr>
        <w:t>)</w:t>
      </w:r>
      <w:r w:rsidRPr="00C27D8B">
        <w:rPr>
          <w:sz w:val="24"/>
        </w:rPr>
        <w:t xml:space="preserve">, </w:t>
      </w:r>
      <w:r>
        <w:rPr>
          <w:sz w:val="24"/>
        </w:rPr>
        <w:t>p</w:t>
      </w:r>
      <w:r w:rsidR="00F42C0E" w:rsidRPr="00C02F5C">
        <w:rPr>
          <w:sz w:val="24"/>
        </w:rPr>
        <w:t>le</w:t>
      </w:r>
      <w:r w:rsidR="00D137C2" w:rsidRPr="00D137C2">
        <w:rPr>
          <w:sz w:val="24"/>
        </w:rPr>
        <w:t>ase list the number of clients and the amount of assets for which your firm has provided stable value product/strategy management services for each of the past five years, as described in Section III of the RFP (“Product Design Requirements</w:t>
      </w:r>
      <w:r>
        <w:rPr>
          <w:sz w:val="24"/>
        </w:rPr>
        <w:t xml:space="preserve">”). </w:t>
      </w:r>
    </w:p>
    <w:p w14:paraId="21D66F54" w14:textId="77777777" w:rsidR="00F42C0E" w:rsidRPr="00C02F5C" w:rsidRDefault="00F42C0E" w:rsidP="00F42C0E">
      <w:pPr>
        <w:pStyle w:val="BodyTextIndent"/>
        <w:ind w:left="720" w:firstLine="0"/>
      </w:pPr>
    </w:p>
    <w:p w14:paraId="0923F9C4" w14:textId="77777777" w:rsidR="00F42C0E" w:rsidRPr="00C02F5C" w:rsidRDefault="00F42C0E" w:rsidP="00F42C0E">
      <w:pPr>
        <w:pStyle w:val="ListParagraph"/>
        <w:numPr>
          <w:ilvl w:val="0"/>
          <w:numId w:val="26"/>
        </w:numPr>
        <w:tabs>
          <w:tab w:val="clear" w:pos="720"/>
          <w:tab w:val="num" w:pos="-810"/>
        </w:tabs>
        <w:spacing w:line="360" w:lineRule="atLeast"/>
        <w:ind w:left="0"/>
        <w:jc w:val="both"/>
        <w:rPr>
          <w:sz w:val="24"/>
        </w:rPr>
      </w:pPr>
      <w:r w:rsidRPr="00C02F5C">
        <w:rPr>
          <w:sz w:val="24"/>
        </w:rPr>
        <w:lastRenderedPageBreak/>
        <w:t xml:space="preserve">Please list your three largest Section 457 Plan accounts by amount of assets for this product/strategy. </w:t>
      </w:r>
    </w:p>
    <w:p w14:paraId="44318668" w14:textId="77777777" w:rsidR="00F42C0E" w:rsidRPr="00C02F5C" w:rsidRDefault="00F42C0E" w:rsidP="00F42C0E">
      <w:pPr>
        <w:tabs>
          <w:tab w:val="left" w:pos="540"/>
          <w:tab w:val="left" w:pos="720"/>
        </w:tabs>
        <w:spacing w:line="360" w:lineRule="atLeast"/>
        <w:jc w:val="both"/>
        <w:rPr>
          <w:sz w:val="24"/>
          <w:szCs w:val="24"/>
        </w:rPr>
      </w:pPr>
    </w:p>
    <w:tbl>
      <w:tblPr>
        <w:tblW w:w="93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5670"/>
        <w:gridCol w:w="3690"/>
      </w:tblGrid>
      <w:tr w:rsidR="00F42C0E" w:rsidRPr="00C02F5C" w14:paraId="217D7E8E" w14:textId="77777777" w:rsidTr="001B77DB">
        <w:trPr>
          <w:cantSplit/>
        </w:trPr>
        <w:tc>
          <w:tcPr>
            <w:tcW w:w="5670" w:type="dxa"/>
            <w:shd w:val="pct10" w:color="auto" w:fill="auto"/>
          </w:tcPr>
          <w:p w14:paraId="3AFE1215" w14:textId="77777777" w:rsidR="00F42C0E" w:rsidRPr="00C02F5C" w:rsidRDefault="00F42C0E" w:rsidP="001B77DB">
            <w:pPr>
              <w:tabs>
                <w:tab w:val="left" w:pos="540"/>
              </w:tabs>
              <w:spacing w:line="360" w:lineRule="atLeast"/>
              <w:ind w:left="540" w:hanging="540"/>
              <w:rPr>
                <w:b/>
                <w:sz w:val="24"/>
              </w:rPr>
            </w:pPr>
            <w:r w:rsidRPr="00C02F5C">
              <w:rPr>
                <w:b/>
                <w:sz w:val="24"/>
              </w:rPr>
              <w:t>Client</w:t>
            </w:r>
          </w:p>
        </w:tc>
        <w:tc>
          <w:tcPr>
            <w:tcW w:w="3690" w:type="dxa"/>
            <w:shd w:val="pct10" w:color="auto" w:fill="auto"/>
          </w:tcPr>
          <w:p w14:paraId="4008825A" w14:textId="77777777" w:rsidR="00F42C0E" w:rsidRPr="00C02F5C" w:rsidRDefault="00F42C0E" w:rsidP="001B77DB">
            <w:pPr>
              <w:tabs>
                <w:tab w:val="left" w:pos="540"/>
              </w:tabs>
              <w:spacing w:line="360" w:lineRule="atLeast"/>
              <w:ind w:left="540" w:hanging="540"/>
              <w:jc w:val="center"/>
              <w:rPr>
                <w:b/>
                <w:sz w:val="24"/>
              </w:rPr>
            </w:pPr>
            <w:r w:rsidRPr="00C02F5C">
              <w:rPr>
                <w:b/>
                <w:sz w:val="24"/>
              </w:rPr>
              <w:t>Assets ($ Mil.)</w:t>
            </w:r>
          </w:p>
        </w:tc>
      </w:tr>
      <w:tr w:rsidR="00F42C0E" w:rsidRPr="00C02F5C" w14:paraId="0BEBE59E" w14:textId="77777777" w:rsidTr="001B77DB">
        <w:trPr>
          <w:cantSplit/>
        </w:trPr>
        <w:tc>
          <w:tcPr>
            <w:tcW w:w="5670" w:type="dxa"/>
          </w:tcPr>
          <w:p w14:paraId="666CC87A" w14:textId="77777777" w:rsidR="00F42C0E" w:rsidRPr="00C02F5C" w:rsidRDefault="00F42C0E" w:rsidP="001B77DB">
            <w:pPr>
              <w:tabs>
                <w:tab w:val="left" w:pos="540"/>
              </w:tabs>
              <w:spacing w:line="360" w:lineRule="atLeast"/>
              <w:ind w:left="540" w:hanging="540"/>
              <w:jc w:val="both"/>
              <w:rPr>
                <w:sz w:val="24"/>
              </w:rPr>
            </w:pPr>
            <w:r w:rsidRPr="00C02F5C">
              <w:rPr>
                <w:sz w:val="24"/>
              </w:rPr>
              <w:t>1.</w:t>
            </w:r>
          </w:p>
        </w:tc>
        <w:tc>
          <w:tcPr>
            <w:tcW w:w="3690" w:type="dxa"/>
          </w:tcPr>
          <w:p w14:paraId="7653E7AE" w14:textId="77777777" w:rsidR="00F42C0E" w:rsidRPr="00C02F5C" w:rsidRDefault="00F42C0E" w:rsidP="001B77DB">
            <w:pPr>
              <w:tabs>
                <w:tab w:val="left" w:pos="540"/>
              </w:tabs>
              <w:spacing w:line="360" w:lineRule="atLeast"/>
              <w:ind w:left="540" w:hanging="540"/>
              <w:jc w:val="both"/>
              <w:rPr>
                <w:sz w:val="24"/>
              </w:rPr>
            </w:pPr>
          </w:p>
        </w:tc>
      </w:tr>
      <w:tr w:rsidR="00F42C0E" w:rsidRPr="00C02F5C" w14:paraId="563E50B4" w14:textId="77777777" w:rsidTr="001B77DB">
        <w:trPr>
          <w:cantSplit/>
        </w:trPr>
        <w:tc>
          <w:tcPr>
            <w:tcW w:w="5670" w:type="dxa"/>
          </w:tcPr>
          <w:p w14:paraId="73D484FC" w14:textId="77777777" w:rsidR="00F42C0E" w:rsidRPr="00C02F5C" w:rsidRDefault="00F42C0E" w:rsidP="001B77DB">
            <w:pPr>
              <w:tabs>
                <w:tab w:val="left" w:pos="540"/>
              </w:tabs>
              <w:spacing w:line="360" w:lineRule="atLeast"/>
              <w:ind w:left="540" w:hanging="540"/>
              <w:jc w:val="both"/>
              <w:rPr>
                <w:sz w:val="24"/>
              </w:rPr>
            </w:pPr>
            <w:r w:rsidRPr="00C02F5C">
              <w:rPr>
                <w:sz w:val="24"/>
              </w:rPr>
              <w:t>2.</w:t>
            </w:r>
          </w:p>
        </w:tc>
        <w:tc>
          <w:tcPr>
            <w:tcW w:w="3690" w:type="dxa"/>
          </w:tcPr>
          <w:p w14:paraId="3AFEA64B" w14:textId="77777777" w:rsidR="00F42C0E" w:rsidRPr="00C02F5C" w:rsidRDefault="00F42C0E" w:rsidP="001B77DB">
            <w:pPr>
              <w:tabs>
                <w:tab w:val="left" w:pos="540"/>
              </w:tabs>
              <w:spacing w:line="360" w:lineRule="atLeast"/>
              <w:ind w:left="540" w:hanging="540"/>
              <w:jc w:val="both"/>
              <w:rPr>
                <w:sz w:val="24"/>
              </w:rPr>
            </w:pPr>
          </w:p>
        </w:tc>
      </w:tr>
      <w:tr w:rsidR="00F42C0E" w:rsidRPr="00C02F5C" w14:paraId="1C6B2DE1" w14:textId="77777777" w:rsidTr="001B77DB">
        <w:trPr>
          <w:cantSplit/>
        </w:trPr>
        <w:tc>
          <w:tcPr>
            <w:tcW w:w="5670" w:type="dxa"/>
          </w:tcPr>
          <w:p w14:paraId="2FAAF1D8" w14:textId="77777777" w:rsidR="00F42C0E" w:rsidRPr="00C02F5C" w:rsidRDefault="00F42C0E" w:rsidP="001B77DB">
            <w:pPr>
              <w:tabs>
                <w:tab w:val="left" w:pos="540"/>
              </w:tabs>
              <w:spacing w:line="360" w:lineRule="atLeast"/>
              <w:ind w:left="540" w:hanging="540"/>
              <w:jc w:val="both"/>
              <w:rPr>
                <w:sz w:val="24"/>
              </w:rPr>
            </w:pPr>
            <w:r w:rsidRPr="00C02F5C">
              <w:rPr>
                <w:sz w:val="24"/>
              </w:rPr>
              <w:t>3.</w:t>
            </w:r>
          </w:p>
        </w:tc>
        <w:tc>
          <w:tcPr>
            <w:tcW w:w="3690" w:type="dxa"/>
          </w:tcPr>
          <w:p w14:paraId="4C0CA6E3" w14:textId="77777777" w:rsidR="00F42C0E" w:rsidRPr="00C02F5C" w:rsidRDefault="00F42C0E" w:rsidP="001B77DB">
            <w:pPr>
              <w:tabs>
                <w:tab w:val="left" w:pos="540"/>
              </w:tabs>
              <w:spacing w:line="360" w:lineRule="atLeast"/>
              <w:ind w:left="540" w:hanging="540"/>
              <w:jc w:val="both"/>
              <w:rPr>
                <w:sz w:val="24"/>
              </w:rPr>
            </w:pPr>
          </w:p>
        </w:tc>
      </w:tr>
    </w:tbl>
    <w:p w14:paraId="56CBDB4A" w14:textId="77777777" w:rsidR="00F42C0E" w:rsidRDefault="00F42C0E" w:rsidP="00F42C0E">
      <w:pPr>
        <w:pStyle w:val="ListParagraph"/>
        <w:spacing w:line="360" w:lineRule="atLeast"/>
        <w:ind w:left="0"/>
        <w:jc w:val="both"/>
        <w:rPr>
          <w:sz w:val="24"/>
        </w:rPr>
      </w:pPr>
    </w:p>
    <w:p w14:paraId="65A89BD1" w14:textId="77777777" w:rsidR="00F42C0E" w:rsidRPr="00C02F5C" w:rsidRDefault="00F42C0E" w:rsidP="00F42C0E">
      <w:pPr>
        <w:pStyle w:val="ListParagraph"/>
        <w:numPr>
          <w:ilvl w:val="0"/>
          <w:numId w:val="26"/>
        </w:numPr>
        <w:tabs>
          <w:tab w:val="clear" w:pos="720"/>
          <w:tab w:val="num" w:pos="-810"/>
        </w:tabs>
        <w:spacing w:line="360" w:lineRule="atLeast"/>
        <w:ind w:left="0"/>
        <w:jc w:val="both"/>
        <w:rPr>
          <w:sz w:val="24"/>
        </w:rPr>
      </w:pPr>
      <w:r w:rsidRPr="00C02F5C">
        <w:rPr>
          <w:sz w:val="24"/>
        </w:rPr>
        <w:t xml:space="preserve">Please list your three largest defined contribution plan accounts, other than Section 457 Plan accounts, by amount of assets for which product/strategy management services are provided by your firm. </w:t>
      </w:r>
    </w:p>
    <w:p w14:paraId="106E9D63" w14:textId="77777777" w:rsidR="00F42C0E" w:rsidRPr="00C02F5C" w:rsidRDefault="00F42C0E" w:rsidP="00F42C0E">
      <w:pPr>
        <w:tabs>
          <w:tab w:val="left" w:pos="540"/>
        </w:tabs>
        <w:spacing w:line="360" w:lineRule="atLeast"/>
        <w:ind w:left="720"/>
        <w:jc w:val="both"/>
        <w:rPr>
          <w:sz w:val="24"/>
          <w:szCs w:val="24"/>
        </w:rPr>
      </w:pPr>
    </w:p>
    <w:tbl>
      <w:tblPr>
        <w:tblW w:w="93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5670"/>
        <w:gridCol w:w="3690"/>
      </w:tblGrid>
      <w:tr w:rsidR="00F42C0E" w:rsidRPr="00C02F5C" w14:paraId="4B837F2E" w14:textId="77777777" w:rsidTr="001B77DB">
        <w:trPr>
          <w:cantSplit/>
        </w:trPr>
        <w:tc>
          <w:tcPr>
            <w:tcW w:w="5670" w:type="dxa"/>
            <w:shd w:val="pct10" w:color="auto" w:fill="auto"/>
          </w:tcPr>
          <w:p w14:paraId="7E98871F" w14:textId="77777777" w:rsidR="00F42C0E" w:rsidRPr="00C02F5C" w:rsidRDefault="00F42C0E" w:rsidP="001B77DB">
            <w:pPr>
              <w:tabs>
                <w:tab w:val="left" w:pos="540"/>
              </w:tabs>
              <w:spacing w:line="360" w:lineRule="atLeast"/>
              <w:ind w:left="540" w:hanging="540"/>
              <w:rPr>
                <w:b/>
                <w:sz w:val="24"/>
              </w:rPr>
            </w:pPr>
            <w:r w:rsidRPr="00C02F5C">
              <w:rPr>
                <w:b/>
                <w:sz w:val="24"/>
              </w:rPr>
              <w:t>Client</w:t>
            </w:r>
          </w:p>
        </w:tc>
        <w:tc>
          <w:tcPr>
            <w:tcW w:w="3690" w:type="dxa"/>
            <w:shd w:val="pct10" w:color="auto" w:fill="auto"/>
          </w:tcPr>
          <w:p w14:paraId="3C84BE40" w14:textId="77777777" w:rsidR="00F42C0E" w:rsidRPr="00C02F5C" w:rsidRDefault="00F42C0E" w:rsidP="001B77DB">
            <w:pPr>
              <w:tabs>
                <w:tab w:val="left" w:pos="540"/>
              </w:tabs>
              <w:spacing w:line="360" w:lineRule="atLeast"/>
              <w:ind w:left="540" w:hanging="540"/>
              <w:jc w:val="center"/>
              <w:rPr>
                <w:b/>
                <w:sz w:val="24"/>
              </w:rPr>
            </w:pPr>
            <w:r w:rsidRPr="00C02F5C">
              <w:rPr>
                <w:b/>
                <w:sz w:val="24"/>
              </w:rPr>
              <w:t>Assets ($ Mil.)</w:t>
            </w:r>
          </w:p>
        </w:tc>
      </w:tr>
      <w:tr w:rsidR="00F42C0E" w:rsidRPr="00C02F5C" w14:paraId="24EF5CF3" w14:textId="77777777" w:rsidTr="001B77DB">
        <w:trPr>
          <w:cantSplit/>
        </w:trPr>
        <w:tc>
          <w:tcPr>
            <w:tcW w:w="5670" w:type="dxa"/>
          </w:tcPr>
          <w:p w14:paraId="0EB2F110" w14:textId="77777777" w:rsidR="00F42C0E" w:rsidRPr="00C02F5C" w:rsidRDefault="00F42C0E" w:rsidP="001B77DB">
            <w:pPr>
              <w:tabs>
                <w:tab w:val="left" w:pos="540"/>
              </w:tabs>
              <w:spacing w:line="360" w:lineRule="atLeast"/>
              <w:ind w:left="540" w:hanging="540"/>
              <w:jc w:val="both"/>
              <w:rPr>
                <w:sz w:val="24"/>
              </w:rPr>
            </w:pPr>
            <w:r w:rsidRPr="00C02F5C">
              <w:rPr>
                <w:sz w:val="24"/>
              </w:rPr>
              <w:t>1.</w:t>
            </w:r>
          </w:p>
        </w:tc>
        <w:tc>
          <w:tcPr>
            <w:tcW w:w="3690" w:type="dxa"/>
          </w:tcPr>
          <w:p w14:paraId="01D6B521" w14:textId="77777777" w:rsidR="00F42C0E" w:rsidRPr="00C02F5C" w:rsidRDefault="00F42C0E" w:rsidP="001B77DB">
            <w:pPr>
              <w:tabs>
                <w:tab w:val="left" w:pos="540"/>
              </w:tabs>
              <w:spacing w:line="360" w:lineRule="atLeast"/>
              <w:ind w:left="540" w:hanging="540"/>
              <w:jc w:val="both"/>
              <w:rPr>
                <w:sz w:val="24"/>
              </w:rPr>
            </w:pPr>
          </w:p>
        </w:tc>
      </w:tr>
      <w:tr w:rsidR="00F42C0E" w:rsidRPr="00C02F5C" w14:paraId="7F92E277" w14:textId="77777777" w:rsidTr="001B77DB">
        <w:trPr>
          <w:cantSplit/>
        </w:trPr>
        <w:tc>
          <w:tcPr>
            <w:tcW w:w="5670" w:type="dxa"/>
          </w:tcPr>
          <w:p w14:paraId="0DCDA555" w14:textId="77777777" w:rsidR="00F42C0E" w:rsidRPr="00C02F5C" w:rsidRDefault="00F42C0E" w:rsidP="001B77DB">
            <w:pPr>
              <w:tabs>
                <w:tab w:val="left" w:pos="540"/>
              </w:tabs>
              <w:spacing w:line="360" w:lineRule="atLeast"/>
              <w:ind w:left="540" w:hanging="540"/>
              <w:jc w:val="both"/>
              <w:rPr>
                <w:sz w:val="24"/>
              </w:rPr>
            </w:pPr>
            <w:r w:rsidRPr="00C02F5C">
              <w:rPr>
                <w:sz w:val="24"/>
              </w:rPr>
              <w:t>2.</w:t>
            </w:r>
          </w:p>
        </w:tc>
        <w:tc>
          <w:tcPr>
            <w:tcW w:w="3690" w:type="dxa"/>
          </w:tcPr>
          <w:p w14:paraId="254C6A33" w14:textId="77777777" w:rsidR="00F42C0E" w:rsidRPr="00C02F5C" w:rsidRDefault="00F42C0E" w:rsidP="001B77DB">
            <w:pPr>
              <w:tabs>
                <w:tab w:val="left" w:pos="540"/>
              </w:tabs>
              <w:spacing w:line="360" w:lineRule="atLeast"/>
              <w:ind w:left="540" w:hanging="540"/>
              <w:jc w:val="both"/>
              <w:rPr>
                <w:sz w:val="24"/>
              </w:rPr>
            </w:pPr>
          </w:p>
        </w:tc>
      </w:tr>
      <w:tr w:rsidR="00F42C0E" w:rsidRPr="00C02F5C" w14:paraId="3DE18C67" w14:textId="77777777" w:rsidTr="001B77DB">
        <w:trPr>
          <w:cantSplit/>
        </w:trPr>
        <w:tc>
          <w:tcPr>
            <w:tcW w:w="5670" w:type="dxa"/>
          </w:tcPr>
          <w:p w14:paraId="4106FB6C" w14:textId="77777777" w:rsidR="00F42C0E" w:rsidRPr="00C02F5C" w:rsidRDefault="00F42C0E" w:rsidP="001B77DB">
            <w:pPr>
              <w:tabs>
                <w:tab w:val="left" w:pos="540"/>
              </w:tabs>
              <w:spacing w:line="360" w:lineRule="atLeast"/>
              <w:ind w:left="540" w:hanging="540"/>
              <w:jc w:val="both"/>
              <w:rPr>
                <w:sz w:val="24"/>
              </w:rPr>
            </w:pPr>
            <w:r w:rsidRPr="00C02F5C">
              <w:rPr>
                <w:sz w:val="24"/>
              </w:rPr>
              <w:t>3.</w:t>
            </w:r>
          </w:p>
        </w:tc>
        <w:tc>
          <w:tcPr>
            <w:tcW w:w="3690" w:type="dxa"/>
          </w:tcPr>
          <w:p w14:paraId="43E83261" w14:textId="77777777" w:rsidR="00F42C0E" w:rsidRPr="00C02F5C" w:rsidRDefault="00F42C0E" w:rsidP="001B77DB">
            <w:pPr>
              <w:tabs>
                <w:tab w:val="left" w:pos="540"/>
              </w:tabs>
              <w:spacing w:line="360" w:lineRule="atLeast"/>
              <w:ind w:left="540" w:hanging="540"/>
              <w:jc w:val="both"/>
              <w:rPr>
                <w:sz w:val="24"/>
              </w:rPr>
            </w:pPr>
          </w:p>
        </w:tc>
      </w:tr>
    </w:tbl>
    <w:p w14:paraId="10D42B1B" w14:textId="77777777" w:rsidR="00F42C0E" w:rsidRPr="00C02F5C" w:rsidRDefault="00F42C0E" w:rsidP="00F42C0E">
      <w:pPr>
        <w:tabs>
          <w:tab w:val="left" w:pos="540"/>
          <w:tab w:val="left" w:pos="900"/>
        </w:tabs>
        <w:spacing w:line="360" w:lineRule="atLeast"/>
        <w:jc w:val="both"/>
        <w:rPr>
          <w:sz w:val="24"/>
        </w:rPr>
      </w:pPr>
    </w:p>
    <w:p w14:paraId="36865C90" w14:textId="77777777" w:rsidR="00F42C0E" w:rsidRPr="00C02F5C" w:rsidRDefault="00F42C0E" w:rsidP="00F42C0E">
      <w:pPr>
        <w:pStyle w:val="ListParagraph"/>
        <w:numPr>
          <w:ilvl w:val="0"/>
          <w:numId w:val="26"/>
        </w:numPr>
        <w:tabs>
          <w:tab w:val="clear" w:pos="720"/>
          <w:tab w:val="num" w:pos="-810"/>
        </w:tabs>
        <w:spacing w:line="360" w:lineRule="atLeast"/>
        <w:ind w:left="0"/>
        <w:jc w:val="both"/>
        <w:rPr>
          <w:sz w:val="24"/>
        </w:rPr>
      </w:pPr>
      <w:r w:rsidRPr="00C02F5C">
        <w:rPr>
          <w:sz w:val="24"/>
        </w:rPr>
        <w:t xml:space="preserve">Provide the following information regarding product/strategy client gains and losses for the past five calendar years. </w:t>
      </w:r>
    </w:p>
    <w:p w14:paraId="5B99CB2A" w14:textId="77777777" w:rsidR="00F42C0E" w:rsidRPr="00C02F5C" w:rsidRDefault="00F42C0E" w:rsidP="00F42C0E">
      <w:pPr>
        <w:pStyle w:val="ListParagraph"/>
        <w:spacing w:line="360" w:lineRule="atLeast"/>
        <w:ind w:left="0"/>
        <w:jc w:val="both"/>
        <w:rPr>
          <w:sz w:val="24"/>
        </w:rPr>
      </w:pPr>
    </w:p>
    <w:tbl>
      <w:tblPr>
        <w:tblStyle w:val="TableGrid"/>
        <w:tblW w:w="0" w:type="auto"/>
        <w:tblLook w:val="04A0" w:firstRow="1" w:lastRow="0" w:firstColumn="1" w:lastColumn="0" w:noHBand="0" w:noVBand="1"/>
      </w:tblPr>
      <w:tblGrid>
        <w:gridCol w:w="1080"/>
        <w:gridCol w:w="1931"/>
        <w:gridCol w:w="2143"/>
        <w:gridCol w:w="1700"/>
        <w:gridCol w:w="2496"/>
      </w:tblGrid>
      <w:tr w:rsidR="00F42C0E" w:rsidRPr="00C02F5C" w14:paraId="6125E729" w14:textId="77777777" w:rsidTr="4FE16310">
        <w:tc>
          <w:tcPr>
            <w:tcW w:w="1098" w:type="dxa"/>
            <w:shd w:val="clear" w:color="auto" w:fill="D9D9D9" w:themeFill="background1" w:themeFillShade="D9"/>
          </w:tcPr>
          <w:p w14:paraId="3613F5B5" w14:textId="77777777" w:rsidR="00F42C0E" w:rsidRPr="00C02F5C" w:rsidRDefault="00F42C0E" w:rsidP="001B77DB">
            <w:pPr>
              <w:pStyle w:val="ListParagraph"/>
              <w:spacing w:line="360" w:lineRule="atLeast"/>
              <w:ind w:left="0"/>
              <w:jc w:val="both"/>
              <w:rPr>
                <w:b/>
                <w:sz w:val="24"/>
              </w:rPr>
            </w:pPr>
            <w:r w:rsidRPr="00C02F5C">
              <w:rPr>
                <w:b/>
                <w:sz w:val="24"/>
              </w:rPr>
              <w:t>Year</w:t>
            </w:r>
          </w:p>
        </w:tc>
        <w:tc>
          <w:tcPr>
            <w:tcW w:w="1980" w:type="dxa"/>
            <w:shd w:val="clear" w:color="auto" w:fill="D9D9D9" w:themeFill="background1" w:themeFillShade="D9"/>
          </w:tcPr>
          <w:p w14:paraId="36C5E65D" w14:textId="77777777" w:rsidR="00F42C0E" w:rsidRPr="00C02F5C" w:rsidRDefault="00F42C0E" w:rsidP="001B77DB">
            <w:pPr>
              <w:pStyle w:val="ListParagraph"/>
              <w:spacing w:line="360" w:lineRule="atLeast"/>
              <w:ind w:left="0"/>
              <w:jc w:val="both"/>
              <w:rPr>
                <w:b/>
                <w:sz w:val="24"/>
              </w:rPr>
            </w:pPr>
            <w:r w:rsidRPr="00C02F5C">
              <w:rPr>
                <w:b/>
                <w:sz w:val="24"/>
              </w:rPr>
              <w:t>$</w:t>
            </w:r>
            <w:r>
              <w:rPr>
                <w:b/>
                <w:sz w:val="24"/>
              </w:rPr>
              <w:t xml:space="preserve"> </w:t>
            </w:r>
            <w:r w:rsidRPr="00C02F5C">
              <w:rPr>
                <w:b/>
                <w:sz w:val="24"/>
              </w:rPr>
              <w:t>Assets Gained</w:t>
            </w:r>
          </w:p>
        </w:tc>
        <w:tc>
          <w:tcPr>
            <w:tcW w:w="2192" w:type="dxa"/>
            <w:shd w:val="clear" w:color="auto" w:fill="D9D9D9" w:themeFill="background1" w:themeFillShade="D9"/>
          </w:tcPr>
          <w:p w14:paraId="61234DCF" w14:textId="07D01C0C" w:rsidR="00F42C0E" w:rsidRPr="00C02F5C" w:rsidRDefault="00F42C0E" w:rsidP="4FE16310">
            <w:pPr>
              <w:pStyle w:val="ListParagraph"/>
              <w:spacing w:line="360" w:lineRule="atLeast"/>
              <w:ind w:left="0"/>
              <w:jc w:val="both"/>
              <w:rPr>
                <w:b/>
                <w:bCs/>
                <w:sz w:val="24"/>
                <w:szCs w:val="24"/>
              </w:rPr>
            </w:pPr>
            <w:r w:rsidRPr="4FE16310">
              <w:rPr>
                <w:b/>
                <w:bCs/>
                <w:sz w:val="24"/>
                <w:szCs w:val="24"/>
              </w:rPr>
              <w:t>#</w:t>
            </w:r>
            <w:r w:rsidR="300C1DB6" w:rsidRPr="4FE16310">
              <w:rPr>
                <w:b/>
                <w:bCs/>
                <w:sz w:val="24"/>
                <w:szCs w:val="24"/>
              </w:rPr>
              <w:t xml:space="preserve"> </w:t>
            </w:r>
            <w:r w:rsidRPr="4FE16310">
              <w:rPr>
                <w:b/>
                <w:bCs/>
                <w:sz w:val="24"/>
                <w:szCs w:val="24"/>
              </w:rPr>
              <w:t>Accounts Gained</w:t>
            </w:r>
          </w:p>
        </w:tc>
        <w:tc>
          <w:tcPr>
            <w:tcW w:w="1743" w:type="dxa"/>
            <w:shd w:val="clear" w:color="auto" w:fill="D9D9D9" w:themeFill="background1" w:themeFillShade="D9"/>
          </w:tcPr>
          <w:p w14:paraId="226CD7BE" w14:textId="77777777" w:rsidR="00F42C0E" w:rsidRPr="00C02F5C" w:rsidRDefault="00F42C0E" w:rsidP="001B77DB">
            <w:pPr>
              <w:pStyle w:val="ListParagraph"/>
              <w:spacing w:line="360" w:lineRule="atLeast"/>
              <w:ind w:left="0"/>
              <w:jc w:val="both"/>
              <w:rPr>
                <w:b/>
                <w:sz w:val="24"/>
              </w:rPr>
            </w:pPr>
            <w:r w:rsidRPr="00C02F5C">
              <w:rPr>
                <w:b/>
                <w:sz w:val="24"/>
              </w:rPr>
              <w:t>$ Assets Lost</w:t>
            </w:r>
            <w:r w:rsidRPr="00C02F5C">
              <w:rPr>
                <w:b/>
                <w:sz w:val="24"/>
              </w:rPr>
              <w:tab/>
            </w:r>
          </w:p>
        </w:tc>
        <w:tc>
          <w:tcPr>
            <w:tcW w:w="2563" w:type="dxa"/>
            <w:shd w:val="clear" w:color="auto" w:fill="D9D9D9" w:themeFill="background1" w:themeFillShade="D9"/>
          </w:tcPr>
          <w:p w14:paraId="449D49D2" w14:textId="77777777" w:rsidR="00F42C0E" w:rsidRPr="00C02F5C" w:rsidRDefault="00F42C0E" w:rsidP="001B77DB">
            <w:pPr>
              <w:spacing w:line="360" w:lineRule="atLeast"/>
              <w:rPr>
                <w:b/>
                <w:sz w:val="24"/>
              </w:rPr>
            </w:pPr>
            <w:r w:rsidRPr="00C02F5C">
              <w:rPr>
                <w:b/>
                <w:sz w:val="24"/>
              </w:rPr>
              <w:t># Accounts Lost</w:t>
            </w:r>
          </w:p>
        </w:tc>
      </w:tr>
      <w:tr w:rsidR="00F42C0E" w:rsidRPr="00C02F5C" w14:paraId="5ACD7B85" w14:textId="77777777" w:rsidTr="4FE16310">
        <w:tc>
          <w:tcPr>
            <w:tcW w:w="1098" w:type="dxa"/>
          </w:tcPr>
          <w:p w14:paraId="062202FD" w14:textId="633A9DA5" w:rsidR="00F42C0E" w:rsidRPr="00C02F5C" w:rsidRDefault="00F42C0E" w:rsidP="001B77DB">
            <w:pPr>
              <w:pStyle w:val="ListParagraph"/>
              <w:spacing w:line="360" w:lineRule="atLeast"/>
              <w:ind w:left="0"/>
              <w:jc w:val="both"/>
              <w:rPr>
                <w:sz w:val="24"/>
              </w:rPr>
            </w:pPr>
            <w:r w:rsidRPr="00C02F5C">
              <w:rPr>
                <w:sz w:val="24"/>
              </w:rPr>
              <w:t>202</w:t>
            </w:r>
            <w:r>
              <w:rPr>
                <w:sz w:val="24"/>
              </w:rPr>
              <w:t>5</w:t>
            </w:r>
          </w:p>
        </w:tc>
        <w:tc>
          <w:tcPr>
            <w:tcW w:w="1980" w:type="dxa"/>
          </w:tcPr>
          <w:p w14:paraId="61D95762" w14:textId="77777777" w:rsidR="00F42C0E" w:rsidRPr="00C02F5C" w:rsidRDefault="00F42C0E" w:rsidP="001B77DB">
            <w:pPr>
              <w:pStyle w:val="ListParagraph"/>
              <w:spacing w:line="360" w:lineRule="atLeast"/>
              <w:ind w:left="0"/>
              <w:jc w:val="both"/>
              <w:rPr>
                <w:sz w:val="24"/>
              </w:rPr>
            </w:pPr>
          </w:p>
        </w:tc>
        <w:tc>
          <w:tcPr>
            <w:tcW w:w="2192" w:type="dxa"/>
          </w:tcPr>
          <w:p w14:paraId="69FA42A2" w14:textId="77777777" w:rsidR="00F42C0E" w:rsidRPr="00C02F5C" w:rsidRDefault="00F42C0E" w:rsidP="001B77DB">
            <w:pPr>
              <w:pStyle w:val="ListParagraph"/>
              <w:spacing w:line="360" w:lineRule="atLeast"/>
              <w:ind w:left="0"/>
              <w:jc w:val="both"/>
              <w:rPr>
                <w:sz w:val="24"/>
              </w:rPr>
            </w:pPr>
          </w:p>
        </w:tc>
        <w:tc>
          <w:tcPr>
            <w:tcW w:w="1743" w:type="dxa"/>
          </w:tcPr>
          <w:p w14:paraId="40DB409B" w14:textId="77777777" w:rsidR="00F42C0E" w:rsidRPr="00C02F5C" w:rsidRDefault="00F42C0E" w:rsidP="001B77DB">
            <w:pPr>
              <w:pStyle w:val="ListParagraph"/>
              <w:spacing w:line="360" w:lineRule="atLeast"/>
              <w:ind w:left="0"/>
              <w:jc w:val="both"/>
              <w:rPr>
                <w:sz w:val="24"/>
              </w:rPr>
            </w:pPr>
          </w:p>
        </w:tc>
        <w:tc>
          <w:tcPr>
            <w:tcW w:w="2563" w:type="dxa"/>
          </w:tcPr>
          <w:p w14:paraId="364A4889" w14:textId="77777777" w:rsidR="00F42C0E" w:rsidRPr="00C02F5C" w:rsidRDefault="00F42C0E" w:rsidP="001B77DB">
            <w:pPr>
              <w:pStyle w:val="ListParagraph"/>
              <w:spacing w:line="360" w:lineRule="atLeast"/>
              <w:ind w:left="0"/>
              <w:jc w:val="both"/>
              <w:rPr>
                <w:sz w:val="24"/>
              </w:rPr>
            </w:pPr>
          </w:p>
        </w:tc>
      </w:tr>
      <w:tr w:rsidR="00F42C0E" w:rsidRPr="00C02F5C" w14:paraId="7485FB4F" w14:textId="77777777" w:rsidTr="4FE16310">
        <w:tc>
          <w:tcPr>
            <w:tcW w:w="1098" w:type="dxa"/>
          </w:tcPr>
          <w:p w14:paraId="18088FA9" w14:textId="2B1398D8" w:rsidR="00F42C0E" w:rsidRPr="00C02F5C" w:rsidRDefault="00F42C0E" w:rsidP="00F42C0E">
            <w:pPr>
              <w:pStyle w:val="ListParagraph"/>
              <w:spacing w:line="360" w:lineRule="atLeast"/>
              <w:ind w:left="0"/>
              <w:jc w:val="both"/>
              <w:rPr>
                <w:sz w:val="24"/>
              </w:rPr>
            </w:pPr>
            <w:r w:rsidRPr="00C02F5C">
              <w:rPr>
                <w:sz w:val="24"/>
              </w:rPr>
              <w:t>202</w:t>
            </w:r>
            <w:r>
              <w:rPr>
                <w:sz w:val="24"/>
              </w:rPr>
              <w:t>4</w:t>
            </w:r>
          </w:p>
        </w:tc>
        <w:tc>
          <w:tcPr>
            <w:tcW w:w="1980" w:type="dxa"/>
          </w:tcPr>
          <w:p w14:paraId="1B7C00EB" w14:textId="77777777" w:rsidR="00F42C0E" w:rsidRPr="00C02F5C" w:rsidRDefault="00F42C0E" w:rsidP="00F42C0E">
            <w:pPr>
              <w:pStyle w:val="ListParagraph"/>
              <w:spacing w:line="360" w:lineRule="atLeast"/>
              <w:ind w:left="0"/>
              <w:jc w:val="both"/>
              <w:rPr>
                <w:sz w:val="24"/>
              </w:rPr>
            </w:pPr>
          </w:p>
        </w:tc>
        <w:tc>
          <w:tcPr>
            <w:tcW w:w="2192" w:type="dxa"/>
          </w:tcPr>
          <w:p w14:paraId="7F3BE586" w14:textId="77777777" w:rsidR="00F42C0E" w:rsidRPr="00C02F5C" w:rsidRDefault="00F42C0E" w:rsidP="00F42C0E">
            <w:pPr>
              <w:pStyle w:val="ListParagraph"/>
              <w:spacing w:line="360" w:lineRule="atLeast"/>
              <w:ind w:left="0"/>
              <w:jc w:val="both"/>
              <w:rPr>
                <w:sz w:val="24"/>
              </w:rPr>
            </w:pPr>
          </w:p>
        </w:tc>
        <w:tc>
          <w:tcPr>
            <w:tcW w:w="1743" w:type="dxa"/>
          </w:tcPr>
          <w:p w14:paraId="37E141B0" w14:textId="77777777" w:rsidR="00F42C0E" w:rsidRPr="00C02F5C" w:rsidRDefault="00F42C0E" w:rsidP="00F42C0E">
            <w:pPr>
              <w:pStyle w:val="ListParagraph"/>
              <w:spacing w:line="360" w:lineRule="atLeast"/>
              <w:ind w:left="0"/>
              <w:jc w:val="both"/>
              <w:rPr>
                <w:sz w:val="24"/>
              </w:rPr>
            </w:pPr>
          </w:p>
        </w:tc>
        <w:tc>
          <w:tcPr>
            <w:tcW w:w="2563" w:type="dxa"/>
          </w:tcPr>
          <w:p w14:paraId="57A1C817" w14:textId="77777777" w:rsidR="00F42C0E" w:rsidRPr="00C02F5C" w:rsidRDefault="00F42C0E" w:rsidP="00F42C0E">
            <w:pPr>
              <w:pStyle w:val="ListParagraph"/>
              <w:spacing w:line="360" w:lineRule="atLeast"/>
              <w:ind w:left="0"/>
              <w:jc w:val="both"/>
              <w:rPr>
                <w:sz w:val="24"/>
              </w:rPr>
            </w:pPr>
          </w:p>
        </w:tc>
      </w:tr>
      <w:tr w:rsidR="00F42C0E" w:rsidRPr="00C02F5C" w14:paraId="4C9EA72C" w14:textId="77777777" w:rsidTr="4FE16310">
        <w:tc>
          <w:tcPr>
            <w:tcW w:w="1098" w:type="dxa"/>
          </w:tcPr>
          <w:p w14:paraId="5307078D" w14:textId="608D6E19" w:rsidR="00F42C0E" w:rsidRPr="00C02F5C" w:rsidRDefault="00F42C0E" w:rsidP="00F42C0E">
            <w:pPr>
              <w:pStyle w:val="ListParagraph"/>
              <w:spacing w:line="360" w:lineRule="atLeast"/>
              <w:ind w:left="0"/>
              <w:jc w:val="both"/>
              <w:rPr>
                <w:sz w:val="24"/>
              </w:rPr>
            </w:pPr>
            <w:r w:rsidRPr="00C02F5C">
              <w:rPr>
                <w:sz w:val="24"/>
              </w:rPr>
              <w:t>202</w:t>
            </w:r>
            <w:r>
              <w:rPr>
                <w:sz w:val="24"/>
              </w:rPr>
              <w:t>3</w:t>
            </w:r>
          </w:p>
        </w:tc>
        <w:tc>
          <w:tcPr>
            <w:tcW w:w="1980" w:type="dxa"/>
          </w:tcPr>
          <w:p w14:paraId="4FB97DD2" w14:textId="77777777" w:rsidR="00F42C0E" w:rsidRPr="00C02F5C" w:rsidRDefault="00F42C0E" w:rsidP="00F42C0E">
            <w:pPr>
              <w:pStyle w:val="ListParagraph"/>
              <w:spacing w:line="360" w:lineRule="atLeast"/>
              <w:ind w:left="0"/>
              <w:jc w:val="both"/>
              <w:rPr>
                <w:sz w:val="24"/>
              </w:rPr>
            </w:pPr>
          </w:p>
        </w:tc>
        <w:tc>
          <w:tcPr>
            <w:tcW w:w="2192" w:type="dxa"/>
          </w:tcPr>
          <w:p w14:paraId="1A1CB3B6" w14:textId="77777777" w:rsidR="00F42C0E" w:rsidRPr="00C02F5C" w:rsidRDefault="00F42C0E" w:rsidP="00F42C0E">
            <w:pPr>
              <w:pStyle w:val="ListParagraph"/>
              <w:spacing w:line="360" w:lineRule="atLeast"/>
              <w:ind w:left="0"/>
              <w:jc w:val="both"/>
              <w:rPr>
                <w:sz w:val="24"/>
              </w:rPr>
            </w:pPr>
          </w:p>
        </w:tc>
        <w:tc>
          <w:tcPr>
            <w:tcW w:w="1743" w:type="dxa"/>
          </w:tcPr>
          <w:p w14:paraId="5A271F76" w14:textId="77777777" w:rsidR="00F42C0E" w:rsidRPr="00C02F5C" w:rsidRDefault="00F42C0E" w:rsidP="00F42C0E">
            <w:pPr>
              <w:pStyle w:val="ListParagraph"/>
              <w:spacing w:line="360" w:lineRule="atLeast"/>
              <w:ind w:left="0"/>
              <w:jc w:val="both"/>
              <w:rPr>
                <w:sz w:val="24"/>
              </w:rPr>
            </w:pPr>
          </w:p>
        </w:tc>
        <w:tc>
          <w:tcPr>
            <w:tcW w:w="2563" w:type="dxa"/>
          </w:tcPr>
          <w:p w14:paraId="29EEE39C" w14:textId="77777777" w:rsidR="00F42C0E" w:rsidRPr="00C02F5C" w:rsidRDefault="00F42C0E" w:rsidP="00F42C0E">
            <w:pPr>
              <w:pStyle w:val="ListParagraph"/>
              <w:spacing w:line="360" w:lineRule="atLeast"/>
              <w:ind w:left="0"/>
              <w:jc w:val="both"/>
              <w:rPr>
                <w:sz w:val="24"/>
              </w:rPr>
            </w:pPr>
          </w:p>
        </w:tc>
      </w:tr>
      <w:tr w:rsidR="00F42C0E" w:rsidRPr="00C02F5C" w14:paraId="5EBE48AB" w14:textId="77777777" w:rsidTr="4FE16310">
        <w:tc>
          <w:tcPr>
            <w:tcW w:w="1098" w:type="dxa"/>
          </w:tcPr>
          <w:p w14:paraId="7D80121B" w14:textId="323C8314" w:rsidR="00F42C0E" w:rsidRPr="00C02F5C" w:rsidRDefault="00F42C0E" w:rsidP="00F42C0E">
            <w:pPr>
              <w:pStyle w:val="ListParagraph"/>
              <w:spacing w:line="360" w:lineRule="atLeast"/>
              <w:ind w:left="0"/>
              <w:jc w:val="both"/>
              <w:rPr>
                <w:sz w:val="24"/>
              </w:rPr>
            </w:pPr>
            <w:r w:rsidRPr="00C02F5C">
              <w:rPr>
                <w:sz w:val="24"/>
              </w:rPr>
              <w:t>202</w:t>
            </w:r>
            <w:r>
              <w:rPr>
                <w:sz w:val="24"/>
              </w:rPr>
              <w:t>2</w:t>
            </w:r>
          </w:p>
        </w:tc>
        <w:tc>
          <w:tcPr>
            <w:tcW w:w="1980" w:type="dxa"/>
          </w:tcPr>
          <w:p w14:paraId="35438ED2" w14:textId="77777777" w:rsidR="00F42C0E" w:rsidRPr="00C02F5C" w:rsidRDefault="00F42C0E" w:rsidP="00F42C0E">
            <w:pPr>
              <w:pStyle w:val="ListParagraph"/>
              <w:spacing w:line="360" w:lineRule="atLeast"/>
              <w:ind w:left="0"/>
              <w:jc w:val="both"/>
              <w:rPr>
                <w:sz w:val="24"/>
              </w:rPr>
            </w:pPr>
          </w:p>
        </w:tc>
        <w:tc>
          <w:tcPr>
            <w:tcW w:w="2192" w:type="dxa"/>
          </w:tcPr>
          <w:p w14:paraId="7BCACF40" w14:textId="77777777" w:rsidR="00F42C0E" w:rsidRPr="00C02F5C" w:rsidRDefault="00F42C0E" w:rsidP="00F42C0E">
            <w:pPr>
              <w:pStyle w:val="ListParagraph"/>
              <w:spacing w:line="360" w:lineRule="atLeast"/>
              <w:ind w:left="0"/>
              <w:jc w:val="both"/>
              <w:rPr>
                <w:sz w:val="24"/>
              </w:rPr>
            </w:pPr>
          </w:p>
        </w:tc>
        <w:tc>
          <w:tcPr>
            <w:tcW w:w="1743" w:type="dxa"/>
          </w:tcPr>
          <w:p w14:paraId="2E7DB699" w14:textId="77777777" w:rsidR="00F42C0E" w:rsidRPr="00C02F5C" w:rsidRDefault="00F42C0E" w:rsidP="00F42C0E">
            <w:pPr>
              <w:pStyle w:val="ListParagraph"/>
              <w:spacing w:line="360" w:lineRule="atLeast"/>
              <w:ind w:left="0"/>
              <w:jc w:val="both"/>
              <w:rPr>
                <w:sz w:val="24"/>
              </w:rPr>
            </w:pPr>
          </w:p>
        </w:tc>
        <w:tc>
          <w:tcPr>
            <w:tcW w:w="2563" w:type="dxa"/>
          </w:tcPr>
          <w:p w14:paraId="27D2D83C" w14:textId="77777777" w:rsidR="00F42C0E" w:rsidRPr="00C02F5C" w:rsidRDefault="00F42C0E" w:rsidP="00F42C0E">
            <w:pPr>
              <w:pStyle w:val="ListParagraph"/>
              <w:spacing w:line="360" w:lineRule="atLeast"/>
              <w:ind w:left="0"/>
              <w:jc w:val="both"/>
              <w:rPr>
                <w:sz w:val="24"/>
              </w:rPr>
            </w:pPr>
          </w:p>
        </w:tc>
      </w:tr>
      <w:tr w:rsidR="00F42C0E" w:rsidRPr="00C02F5C" w14:paraId="1A48308B" w14:textId="77777777" w:rsidTr="4FE16310">
        <w:tc>
          <w:tcPr>
            <w:tcW w:w="1098" w:type="dxa"/>
          </w:tcPr>
          <w:p w14:paraId="44F69DEA" w14:textId="259309DC" w:rsidR="00F42C0E" w:rsidRPr="00C02F5C" w:rsidRDefault="00F42C0E" w:rsidP="00F42C0E">
            <w:pPr>
              <w:pStyle w:val="ListParagraph"/>
              <w:spacing w:line="360" w:lineRule="atLeast"/>
              <w:ind w:left="0"/>
              <w:jc w:val="both"/>
              <w:rPr>
                <w:sz w:val="24"/>
              </w:rPr>
            </w:pPr>
            <w:r w:rsidRPr="00C02F5C">
              <w:rPr>
                <w:sz w:val="24"/>
              </w:rPr>
              <w:t>202</w:t>
            </w:r>
            <w:r>
              <w:rPr>
                <w:sz w:val="24"/>
              </w:rPr>
              <w:t>1</w:t>
            </w:r>
          </w:p>
        </w:tc>
        <w:tc>
          <w:tcPr>
            <w:tcW w:w="1980" w:type="dxa"/>
          </w:tcPr>
          <w:p w14:paraId="4414F306" w14:textId="77777777" w:rsidR="00F42C0E" w:rsidRPr="00C02F5C" w:rsidRDefault="00F42C0E" w:rsidP="00F42C0E">
            <w:pPr>
              <w:pStyle w:val="ListParagraph"/>
              <w:spacing w:line="360" w:lineRule="atLeast"/>
              <w:ind w:left="0"/>
              <w:jc w:val="both"/>
              <w:rPr>
                <w:sz w:val="24"/>
              </w:rPr>
            </w:pPr>
          </w:p>
        </w:tc>
        <w:tc>
          <w:tcPr>
            <w:tcW w:w="2192" w:type="dxa"/>
          </w:tcPr>
          <w:p w14:paraId="72BBFEEC" w14:textId="77777777" w:rsidR="00F42C0E" w:rsidRPr="00C02F5C" w:rsidRDefault="00F42C0E" w:rsidP="00F42C0E">
            <w:pPr>
              <w:pStyle w:val="ListParagraph"/>
              <w:spacing w:line="360" w:lineRule="atLeast"/>
              <w:ind w:left="0"/>
              <w:jc w:val="both"/>
              <w:rPr>
                <w:sz w:val="24"/>
              </w:rPr>
            </w:pPr>
          </w:p>
        </w:tc>
        <w:tc>
          <w:tcPr>
            <w:tcW w:w="1743" w:type="dxa"/>
          </w:tcPr>
          <w:p w14:paraId="312FAA75" w14:textId="77777777" w:rsidR="00F42C0E" w:rsidRPr="00C02F5C" w:rsidRDefault="00F42C0E" w:rsidP="00F42C0E">
            <w:pPr>
              <w:pStyle w:val="ListParagraph"/>
              <w:spacing w:line="360" w:lineRule="atLeast"/>
              <w:ind w:left="0"/>
              <w:jc w:val="both"/>
              <w:rPr>
                <w:sz w:val="24"/>
              </w:rPr>
            </w:pPr>
          </w:p>
        </w:tc>
        <w:tc>
          <w:tcPr>
            <w:tcW w:w="2563" w:type="dxa"/>
          </w:tcPr>
          <w:p w14:paraId="0CAB14C3" w14:textId="77777777" w:rsidR="00F42C0E" w:rsidRPr="00C02F5C" w:rsidRDefault="00F42C0E" w:rsidP="00F42C0E">
            <w:pPr>
              <w:pStyle w:val="ListParagraph"/>
              <w:spacing w:line="360" w:lineRule="atLeast"/>
              <w:ind w:left="0"/>
              <w:jc w:val="both"/>
              <w:rPr>
                <w:sz w:val="24"/>
              </w:rPr>
            </w:pPr>
          </w:p>
        </w:tc>
      </w:tr>
    </w:tbl>
    <w:p w14:paraId="5E7B04B5" w14:textId="77777777" w:rsidR="00F42C0E" w:rsidRPr="00C02F5C" w:rsidRDefault="00F42C0E" w:rsidP="00F42C0E">
      <w:pPr>
        <w:pStyle w:val="ListParagraph"/>
        <w:spacing w:line="360" w:lineRule="atLeast"/>
        <w:ind w:left="0"/>
        <w:jc w:val="both"/>
        <w:rPr>
          <w:sz w:val="24"/>
        </w:rPr>
      </w:pPr>
    </w:p>
    <w:p w14:paraId="1F51A64B" w14:textId="2559BA16" w:rsidR="00FD5523" w:rsidRDefault="00FD5523" w:rsidP="00FD5523">
      <w:pPr>
        <w:tabs>
          <w:tab w:val="left" w:pos="0"/>
        </w:tabs>
        <w:spacing w:line="360" w:lineRule="atLeast"/>
        <w:ind w:left="-540"/>
        <w:jc w:val="both"/>
        <w:rPr>
          <w:b/>
          <w:smallCaps/>
          <w:sz w:val="22"/>
        </w:rPr>
      </w:pPr>
      <w:r>
        <w:rPr>
          <w:b/>
          <w:smallCaps/>
          <w:sz w:val="22"/>
        </w:rPr>
        <w:t>V</w:t>
      </w:r>
      <w:proofErr w:type="gramStart"/>
      <w:r>
        <w:rPr>
          <w:b/>
          <w:smallCaps/>
          <w:sz w:val="22"/>
        </w:rPr>
        <w:t xml:space="preserve">. </w:t>
      </w:r>
      <w:r>
        <w:rPr>
          <w:b/>
          <w:smallCaps/>
          <w:sz w:val="22"/>
        </w:rPr>
        <w:tab/>
      </w:r>
      <w:r w:rsidR="00357612">
        <w:rPr>
          <w:b/>
          <w:smallCaps/>
          <w:sz w:val="24"/>
          <w:szCs w:val="24"/>
        </w:rPr>
        <w:t>STABLE</w:t>
      </w:r>
      <w:proofErr w:type="gramEnd"/>
      <w:r w:rsidR="00357612">
        <w:rPr>
          <w:b/>
          <w:smallCaps/>
          <w:sz w:val="24"/>
          <w:szCs w:val="24"/>
        </w:rPr>
        <w:t xml:space="preserve"> VALUE PRODUCT INFO</w:t>
      </w:r>
      <w:r w:rsidR="007F2640">
        <w:rPr>
          <w:b/>
          <w:smallCaps/>
          <w:sz w:val="24"/>
          <w:szCs w:val="24"/>
        </w:rPr>
        <w:t>RMATION</w:t>
      </w:r>
      <w:r w:rsidR="00357612">
        <w:rPr>
          <w:b/>
          <w:smallCaps/>
          <w:sz w:val="24"/>
          <w:szCs w:val="24"/>
        </w:rPr>
        <w:tab/>
      </w:r>
    </w:p>
    <w:p w14:paraId="409EA916" w14:textId="77777777" w:rsidR="00F42C0E" w:rsidRDefault="00F42C0E" w:rsidP="00F42C0E">
      <w:pPr>
        <w:tabs>
          <w:tab w:val="left" w:pos="-360"/>
        </w:tabs>
        <w:spacing w:line="360" w:lineRule="atLeast"/>
        <w:ind w:left="-360"/>
        <w:jc w:val="both"/>
        <w:rPr>
          <w:sz w:val="24"/>
        </w:rPr>
      </w:pPr>
    </w:p>
    <w:p w14:paraId="100A6590" w14:textId="37EE60B1" w:rsidR="00F42C0E" w:rsidRPr="00C02F5C" w:rsidRDefault="00FD5523" w:rsidP="00F42C0E">
      <w:pPr>
        <w:tabs>
          <w:tab w:val="left" w:pos="-360"/>
        </w:tabs>
        <w:spacing w:line="360" w:lineRule="atLeast"/>
        <w:ind w:left="-360"/>
        <w:jc w:val="both"/>
        <w:rPr>
          <w:sz w:val="24"/>
        </w:rPr>
      </w:pPr>
      <w:r w:rsidRPr="00F42C0E">
        <w:rPr>
          <w:sz w:val="24"/>
        </w:rPr>
        <w:t>Please answer the following questions as they pertain to your standard stable value separate account composite, unless otherwise noted in the question</w:t>
      </w:r>
      <w:r w:rsidR="00F42C0E">
        <w:rPr>
          <w:sz w:val="24"/>
        </w:rPr>
        <w:t xml:space="preserve">. </w:t>
      </w:r>
      <w:r w:rsidR="00F42C0E" w:rsidRPr="00C02F5C">
        <w:rPr>
          <w:sz w:val="24"/>
        </w:rPr>
        <w:t xml:space="preserve">This information is intended to supplement information collected in </w:t>
      </w:r>
      <w:proofErr w:type="spellStart"/>
      <w:r w:rsidR="00F42C0E" w:rsidRPr="00C02F5C">
        <w:rPr>
          <w:sz w:val="24"/>
        </w:rPr>
        <w:t>Callan</w:t>
      </w:r>
      <w:r w:rsidR="00F42C0E" w:rsidRPr="004744C6">
        <w:rPr>
          <w:i/>
          <w:iCs/>
          <w:sz w:val="24"/>
        </w:rPr>
        <w:t>DNA</w:t>
      </w:r>
      <w:proofErr w:type="spellEnd"/>
      <w:r w:rsidR="00F42C0E" w:rsidRPr="00C02F5C">
        <w:rPr>
          <w:sz w:val="24"/>
        </w:rPr>
        <w:t xml:space="preserve">. We will also be utilizing </w:t>
      </w:r>
      <w:proofErr w:type="spellStart"/>
      <w:r w:rsidR="00F42C0E" w:rsidRPr="00C02F5C">
        <w:rPr>
          <w:sz w:val="24"/>
        </w:rPr>
        <w:t>Callan</w:t>
      </w:r>
      <w:r w:rsidR="00F42C0E" w:rsidRPr="004744C6">
        <w:rPr>
          <w:i/>
          <w:iCs/>
          <w:sz w:val="24"/>
        </w:rPr>
        <w:t>DNA</w:t>
      </w:r>
      <w:proofErr w:type="spellEnd"/>
      <w:r w:rsidR="00F42C0E" w:rsidRPr="00C02F5C">
        <w:rPr>
          <w:sz w:val="24"/>
        </w:rPr>
        <w:t xml:space="preserve"> to review return and </w:t>
      </w:r>
      <w:r w:rsidR="00F42C0E">
        <w:rPr>
          <w:sz w:val="24"/>
        </w:rPr>
        <w:t>portfolio characteristics</w:t>
      </w:r>
      <w:r w:rsidR="00F42C0E" w:rsidRPr="00C02F5C">
        <w:rPr>
          <w:sz w:val="24"/>
        </w:rPr>
        <w:t xml:space="preserve"> information.</w:t>
      </w:r>
    </w:p>
    <w:p w14:paraId="5791035E" w14:textId="77777777" w:rsidR="00FD5523" w:rsidRDefault="00FD5523" w:rsidP="00FD5523">
      <w:pPr>
        <w:spacing w:line="360" w:lineRule="atLeast"/>
        <w:jc w:val="both"/>
        <w:rPr>
          <w:sz w:val="24"/>
        </w:rPr>
      </w:pPr>
    </w:p>
    <w:p w14:paraId="713B149F" w14:textId="77777777" w:rsidR="00FD5523" w:rsidRDefault="00FD5523" w:rsidP="00FD5523">
      <w:pPr>
        <w:numPr>
          <w:ilvl w:val="0"/>
          <w:numId w:val="1"/>
        </w:numPr>
        <w:spacing w:line="360" w:lineRule="atLeast"/>
        <w:jc w:val="both"/>
        <w:rPr>
          <w:sz w:val="24"/>
        </w:rPr>
      </w:pPr>
      <w:r>
        <w:rPr>
          <w:sz w:val="24"/>
        </w:rPr>
        <w:t xml:space="preserve">Provide a current list of the </w:t>
      </w:r>
      <w:proofErr w:type="gramStart"/>
      <w:r>
        <w:rPr>
          <w:sz w:val="24"/>
        </w:rPr>
        <w:t>firm’s</w:t>
      </w:r>
      <w:proofErr w:type="gramEnd"/>
      <w:r>
        <w:rPr>
          <w:sz w:val="24"/>
        </w:rPr>
        <w:t xml:space="preserve"> five largest stable value clients, including name, contact, telephone number, asset values, length of relationship, and the services provided.  After informing you of our intentions, the Board may contact any of these clients as references.</w:t>
      </w:r>
    </w:p>
    <w:p w14:paraId="0293120C" w14:textId="77777777" w:rsidR="00FD5523" w:rsidRDefault="00FD5523" w:rsidP="00FD5523">
      <w:pPr>
        <w:spacing w:line="360" w:lineRule="atLeast"/>
        <w:jc w:val="both"/>
        <w:rPr>
          <w:sz w:val="24"/>
        </w:rPr>
      </w:pPr>
    </w:p>
    <w:p w14:paraId="5F281A9E" w14:textId="1A34150D" w:rsidR="00FD5523" w:rsidRDefault="00FD5523" w:rsidP="00FD5523">
      <w:pPr>
        <w:numPr>
          <w:ilvl w:val="0"/>
          <w:numId w:val="1"/>
        </w:numPr>
        <w:spacing w:line="360" w:lineRule="atLeast"/>
        <w:jc w:val="both"/>
        <w:rPr>
          <w:sz w:val="24"/>
        </w:rPr>
      </w:pPr>
      <w:r>
        <w:rPr>
          <w:sz w:val="24"/>
        </w:rPr>
        <w:lastRenderedPageBreak/>
        <w:t xml:space="preserve">Has your firm provided “stable value structure management” services similar to the services explained in the RFP?  If so, please </w:t>
      </w:r>
      <w:r w:rsidR="0008580F">
        <w:rPr>
          <w:sz w:val="24"/>
        </w:rPr>
        <w:t>list</w:t>
      </w:r>
      <w:r>
        <w:rPr>
          <w:sz w:val="24"/>
        </w:rPr>
        <w:t xml:space="preserve"> the mandate</w:t>
      </w:r>
      <w:r w:rsidR="00BA53A9">
        <w:rPr>
          <w:sz w:val="24"/>
        </w:rPr>
        <w:t>(s)</w:t>
      </w:r>
      <w:r>
        <w:rPr>
          <w:sz w:val="24"/>
        </w:rPr>
        <w:t xml:space="preserve">.  Also, please provide the name and size of the </w:t>
      </w:r>
      <w:r w:rsidR="0008580F">
        <w:rPr>
          <w:sz w:val="24"/>
        </w:rPr>
        <w:t xml:space="preserve">mandate, the </w:t>
      </w:r>
      <w:r>
        <w:rPr>
          <w:sz w:val="24"/>
        </w:rPr>
        <w:t>Plan</w:t>
      </w:r>
      <w:r w:rsidR="00BA53A9">
        <w:rPr>
          <w:sz w:val="24"/>
        </w:rPr>
        <w:t>(s)</w:t>
      </w:r>
      <w:r>
        <w:rPr>
          <w:sz w:val="24"/>
        </w:rPr>
        <w:t>, contact personnel, and the scope of services provided.  The Board may contact these clients as references.</w:t>
      </w:r>
    </w:p>
    <w:p w14:paraId="20920B73" w14:textId="77777777" w:rsidR="00FD5523" w:rsidRDefault="00BA53A9" w:rsidP="00BA53A9">
      <w:pPr>
        <w:pStyle w:val="ListParagraph"/>
        <w:tabs>
          <w:tab w:val="left" w:pos="2460"/>
        </w:tabs>
        <w:rPr>
          <w:sz w:val="24"/>
        </w:rPr>
      </w:pPr>
      <w:r>
        <w:rPr>
          <w:sz w:val="24"/>
        </w:rPr>
        <w:tab/>
      </w:r>
    </w:p>
    <w:p w14:paraId="1DCE0269" w14:textId="77777777" w:rsidR="00FD5523" w:rsidRDefault="00FD5523" w:rsidP="00FD5523">
      <w:pPr>
        <w:numPr>
          <w:ilvl w:val="0"/>
          <w:numId w:val="1"/>
        </w:numPr>
        <w:spacing w:line="360" w:lineRule="atLeast"/>
        <w:jc w:val="both"/>
        <w:rPr>
          <w:sz w:val="24"/>
        </w:rPr>
      </w:pPr>
      <w:r>
        <w:rPr>
          <w:sz w:val="24"/>
        </w:rPr>
        <w:t>Please describe how your firm will manage a client relationship of the type described in this RFP.  In responding to this question, please indicate the policies and procedures your firm will follow in allocating available wrap resources and wrap providers between the Plan and your other clients and how you will manage your fiduciary and other responsibilities to the Plan and your other clients in making these allocation decisions.</w:t>
      </w:r>
    </w:p>
    <w:p w14:paraId="033F4280" w14:textId="77777777" w:rsidR="00FD5523" w:rsidRDefault="00FD5523" w:rsidP="00FD5523">
      <w:pPr>
        <w:pStyle w:val="ListParagraph"/>
        <w:rPr>
          <w:sz w:val="24"/>
        </w:rPr>
      </w:pPr>
    </w:p>
    <w:p w14:paraId="2CE6DF80" w14:textId="5C28D841" w:rsidR="00F251DF" w:rsidRDefault="00FD5523" w:rsidP="4FE16310">
      <w:pPr>
        <w:numPr>
          <w:ilvl w:val="0"/>
          <w:numId w:val="1"/>
        </w:numPr>
        <w:spacing w:line="360" w:lineRule="atLeast"/>
        <w:jc w:val="both"/>
        <w:rPr>
          <w:sz w:val="24"/>
          <w:szCs w:val="24"/>
        </w:rPr>
      </w:pPr>
      <w:r w:rsidRPr="4FE16310">
        <w:rPr>
          <w:sz w:val="24"/>
          <w:szCs w:val="24"/>
        </w:rPr>
        <w:t xml:space="preserve">Please describe your </w:t>
      </w:r>
      <w:r w:rsidR="00DA78A4">
        <w:rPr>
          <w:sz w:val="24"/>
          <w:szCs w:val="24"/>
        </w:rPr>
        <w:t>process</w:t>
      </w:r>
      <w:r w:rsidRPr="4FE16310">
        <w:rPr>
          <w:sz w:val="24"/>
          <w:szCs w:val="24"/>
        </w:rPr>
        <w:t xml:space="preserve"> for evaluating</w:t>
      </w:r>
      <w:r w:rsidR="00DA78A4">
        <w:rPr>
          <w:sz w:val="24"/>
          <w:szCs w:val="24"/>
        </w:rPr>
        <w:t>, approving, selecting,</w:t>
      </w:r>
      <w:r w:rsidRPr="4FE16310">
        <w:rPr>
          <w:sz w:val="24"/>
          <w:szCs w:val="24"/>
        </w:rPr>
        <w:t xml:space="preserve"> and monitoring underlying managers within your stable value portfolios. </w:t>
      </w:r>
      <w:r w:rsidR="006A4A00">
        <w:rPr>
          <w:sz w:val="24"/>
          <w:szCs w:val="24"/>
        </w:rPr>
        <w:t xml:space="preserve"> </w:t>
      </w:r>
      <w:r w:rsidR="00EB0DD4">
        <w:rPr>
          <w:sz w:val="24"/>
          <w:szCs w:val="24"/>
        </w:rPr>
        <w:t xml:space="preserve">Who is responsible for this function? </w:t>
      </w:r>
      <w:r w:rsidR="006A4A00">
        <w:rPr>
          <w:sz w:val="24"/>
          <w:szCs w:val="24"/>
        </w:rPr>
        <w:t xml:space="preserve"> </w:t>
      </w:r>
      <w:r w:rsidR="00EB0DD4">
        <w:rPr>
          <w:sz w:val="24"/>
          <w:szCs w:val="24"/>
        </w:rPr>
        <w:t>Is there a dedicated team?</w:t>
      </w:r>
    </w:p>
    <w:p w14:paraId="456F6189" w14:textId="77777777" w:rsidR="0069158C" w:rsidRPr="0069158C" w:rsidRDefault="0069158C" w:rsidP="0069158C">
      <w:pPr>
        <w:pStyle w:val="ListParagraph"/>
        <w:rPr>
          <w:sz w:val="24"/>
          <w:szCs w:val="24"/>
        </w:rPr>
      </w:pPr>
    </w:p>
    <w:p w14:paraId="12EA669D" w14:textId="772678C1" w:rsidR="0069158C" w:rsidRPr="0069158C" w:rsidRDefault="0069158C" w:rsidP="0074618A">
      <w:pPr>
        <w:numPr>
          <w:ilvl w:val="0"/>
          <w:numId w:val="1"/>
        </w:numPr>
        <w:spacing w:line="360" w:lineRule="atLeast"/>
        <w:jc w:val="both"/>
        <w:rPr>
          <w:sz w:val="24"/>
          <w:szCs w:val="24"/>
        </w:rPr>
      </w:pPr>
      <w:r w:rsidRPr="0069158C">
        <w:rPr>
          <w:sz w:val="24"/>
          <w:szCs w:val="24"/>
        </w:rPr>
        <w:t>Describe your systems to ensure manager compliance with investment management agreements and guidelines, including reliance on manager self-certification or independent analysis.</w:t>
      </w:r>
    </w:p>
    <w:p w14:paraId="3018F16B" w14:textId="77777777" w:rsidR="00F251DF" w:rsidRDefault="00F251DF" w:rsidP="00F251DF">
      <w:pPr>
        <w:pStyle w:val="ListParagraph"/>
        <w:rPr>
          <w:sz w:val="24"/>
        </w:rPr>
      </w:pPr>
    </w:p>
    <w:p w14:paraId="678F941A" w14:textId="5C39B171" w:rsidR="009B7A83" w:rsidRDefault="00FD5523" w:rsidP="001D1DBF">
      <w:pPr>
        <w:numPr>
          <w:ilvl w:val="0"/>
          <w:numId w:val="1"/>
        </w:numPr>
        <w:spacing w:line="360" w:lineRule="atLeast"/>
        <w:jc w:val="both"/>
        <w:rPr>
          <w:sz w:val="24"/>
          <w:szCs w:val="24"/>
        </w:rPr>
      </w:pPr>
      <w:r>
        <w:rPr>
          <w:sz w:val="24"/>
        </w:rPr>
        <w:t xml:space="preserve">Please provide a list of currently approved external investment managers and strategies that your firm uses for stable value asset management. </w:t>
      </w:r>
      <w:r w:rsidR="006A4A00">
        <w:rPr>
          <w:sz w:val="24"/>
        </w:rPr>
        <w:t xml:space="preserve"> </w:t>
      </w:r>
      <w:r>
        <w:rPr>
          <w:sz w:val="24"/>
        </w:rPr>
        <w:t>Please describe your approach to allocating between internally versus externally managed strategies and explain any process/restrictions in place to avoid conflicts of interest.</w:t>
      </w:r>
      <w:bookmarkStart w:id="7" w:name="_Hlk215499508"/>
    </w:p>
    <w:p w14:paraId="16192D43" w14:textId="77777777" w:rsidR="009B7A83" w:rsidRDefault="009B7A83" w:rsidP="009B7A83">
      <w:pPr>
        <w:spacing w:line="360" w:lineRule="atLeast"/>
        <w:jc w:val="both"/>
        <w:rPr>
          <w:sz w:val="24"/>
          <w:szCs w:val="24"/>
        </w:rPr>
      </w:pPr>
    </w:p>
    <w:p w14:paraId="07A8A552" w14:textId="26DFF563" w:rsidR="009B7A83" w:rsidRDefault="00FD5523" w:rsidP="001D1DBF">
      <w:pPr>
        <w:numPr>
          <w:ilvl w:val="0"/>
          <w:numId w:val="1"/>
        </w:numPr>
        <w:spacing w:line="360" w:lineRule="atLeast"/>
        <w:jc w:val="both"/>
        <w:rPr>
          <w:sz w:val="24"/>
          <w:szCs w:val="24"/>
        </w:rPr>
      </w:pPr>
      <w:r w:rsidRPr="009B7A83">
        <w:rPr>
          <w:sz w:val="24"/>
          <w:szCs w:val="24"/>
        </w:rPr>
        <w:t xml:space="preserve">Please describe </w:t>
      </w:r>
      <w:r w:rsidR="00EB0DD4">
        <w:rPr>
          <w:sz w:val="24"/>
          <w:szCs w:val="24"/>
        </w:rPr>
        <w:t xml:space="preserve">your </w:t>
      </w:r>
      <w:r w:rsidR="005209A5" w:rsidRPr="009B7A83">
        <w:rPr>
          <w:sz w:val="24"/>
          <w:szCs w:val="24"/>
        </w:rPr>
        <w:t xml:space="preserve">process </w:t>
      </w:r>
      <w:r w:rsidR="00EB0DD4">
        <w:rPr>
          <w:sz w:val="24"/>
          <w:szCs w:val="24"/>
        </w:rPr>
        <w:t xml:space="preserve">for </w:t>
      </w:r>
      <w:r w:rsidR="00DA78A4">
        <w:rPr>
          <w:sz w:val="24"/>
          <w:szCs w:val="24"/>
        </w:rPr>
        <w:t>evaluatin</w:t>
      </w:r>
      <w:r w:rsidR="00EB0DD4">
        <w:rPr>
          <w:sz w:val="24"/>
          <w:szCs w:val="24"/>
        </w:rPr>
        <w:t>g</w:t>
      </w:r>
      <w:r w:rsidR="00DA78A4">
        <w:rPr>
          <w:sz w:val="24"/>
          <w:szCs w:val="24"/>
        </w:rPr>
        <w:t xml:space="preserve">, </w:t>
      </w:r>
      <w:r w:rsidR="00C16216" w:rsidRPr="009B7A83">
        <w:rPr>
          <w:sz w:val="24"/>
          <w:szCs w:val="24"/>
        </w:rPr>
        <w:t>approv</w:t>
      </w:r>
      <w:r w:rsidR="00EB0DD4">
        <w:rPr>
          <w:sz w:val="24"/>
          <w:szCs w:val="24"/>
        </w:rPr>
        <w:t>ing</w:t>
      </w:r>
      <w:r w:rsidR="00C16216" w:rsidRPr="009B7A83">
        <w:rPr>
          <w:sz w:val="24"/>
          <w:szCs w:val="24"/>
        </w:rPr>
        <w:t xml:space="preserve">, </w:t>
      </w:r>
      <w:r w:rsidRPr="009B7A83">
        <w:rPr>
          <w:sz w:val="24"/>
          <w:szCs w:val="24"/>
        </w:rPr>
        <w:t>selecting, monitoring</w:t>
      </w:r>
      <w:r w:rsidR="00C16216" w:rsidRPr="009B7A83">
        <w:rPr>
          <w:sz w:val="24"/>
          <w:szCs w:val="24"/>
        </w:rPr>
        <w:t>,</w:t>
      </w:r>
      <w:r w:rsidRPr="009B7A83">
        <w:rPr>
          <w:sz w:val="24"/>
          <w:szCs w:val="24"/>
        </w:rPr>
        <w:t xml:space="preserve"> and </w:t>
      </w:r>
      <w:r w:rsidR="00EB0DD4">
        <w:rPr>
          <w:sz w:val="24"/>
          <w:szCs w:val="24"/>
        </w:rPr>
        <w:t>allocating wrap providers</w:t>
      </w:r>
      <w:r w:rsidR="00A44B2B" w:rsidRPr="009B7A83">
        <w:rPr>
          <w:sz w:val="24"/>
          <w:szCs w:val="24"/>
        </w:rPr>
        <w:t>.</w:t>
      </w:r>
      <w:r w:rsidR="00EB0DD4">
        <w:rPr>
          <w:sz w:val="24"/>
          <w:szCs w:val="24"/>
        </w:rPr>
        <w:t xml:space="preserve">  </w:t>
      </w:r>
      <w:r w:rsidR="00EB0DD4" w:rsidRPr="00EB0DD4">
        <w:rPr>
          <w:sz w:val="24"/>
          <w:szCs w:val="24"/>
        </w:rPr>
        <w:t>Who is responsible for this function?</w:t>
      </w:r>
      <w:r w:rsidR="006A4A00">
        <w:rPr>
          <w:sz w:val="24"/>
          <w:szCs w:val="24"/>
        </w:rPr>
        <w:t xml:space="preserve"> </w:t>
      </w:r>
      <w:r w:rsidR="00EB0DD4" w:rsidRPr="00EB0DD4">
        <w:rPr>
          <w:sz w:val="24"/>
          <w:szCs w:val="24"/>
        </w:rPr>
        <w:t xml:space="preserve"> Is there a dedicated team?</w:t>
      </w:r>
    </w:p>
    <w:p w14:paraId="0B4E1674" w14:textId="77777777" w:rsidR="006B345D" w:rsidRDefault="006B345D" w:rsidP="001D1DBF">
      <w:pPr>
        <w:spacing w:line="360" w:lineRule="atLeast"/>
        <w:jc w:val="both"/>
        <w:rPr>
          <w:sz w:val="24"/>
          <w:szCs w:val="24"/>
        </w:rPr>
      </w:pPr>
    </w:p>
    <w:p w14:paraId="1FF02CBF" w14:textId="0C1B5E1E" w:rsidR="006B345D" w:rsidRPr="009B7A83" w:rsidRDefault="009B7A83" w:rsidP="006B345D">
      <w:pPr>
        <w:numPr>
          <w:ilvl w:val="0"/>
          <w:numId w:val="1"/>
        </w:numPr>
        <w:spacing w:line="360" w:lineRule="atLeast"/>
        <w:jc w:val="both"/>
        <w:rPr>
          <w:sz w:val="24"/>
          <w:szCs w:val="24"/>
        </w:rPr>
      </w:pPr>
      <w:r w:rsidRPr="009B7A83">
        <w:rPr>
          <w:sz w:val="24"/>
          <w:szCs w:val="24"/>
        </w:rPr>
        <w:t>P</w:t>
      </w:r>
      <w:r w:rsidR="00FD5523" w:rsidRPr="009B7A83">
        <w:rPr>
          <w:sz w:val="24"/>
          <w:szCs w:val="24"/>
        </w:rPr>
        <w:t>lease indicate</w:t>
      </w:r>
      <w:r w:rsidR="00A44B2B" w:rsidRPr="009B7A83">
        <w:rPr>
          <w:sz w:val="24"/>
          <w:szCs w:val="24"/>
        </w:rPr>
        <w:t xml:space="preserve"> if, in the last ten years,</w:t>
      </w:r>
      <w:r w:rsidR="00FD5523" w:rsidRPr="009B7A83">
        <w:rPr>
          <w:sz w:val="24"/>
          <w:szCs w:val="24"/>
        </w:rPr>
        <w:t xml:space="preserve"> any current </w:t>
      </w:r>
      <w:r w:rsidR="00136EEB" w:rsidRPr="009B7A83">
        <w:rPr>
          <w:sz w:val="24"/>
          <w:szCs w:val="24"/>
        </w:rPr>
        <w:t xml:space="preserve">or former </w:t>
      </w:r>
      <w:r w:rsidR="00FD5523" w:rsidRPr="009B7A83">
        <w:rPr>
          <w:sz w:val="24"/>
          <w:szCs w:val="24"/>
        </w:rPr>
        <w:t xml:space="preserve">wrap provider declined to issue </w:t>
      </w:r>
      <w:r w:rsidR="00A44B2B" w:rsidRPr="009B7A83">
        <w:rPr>
          <w:sz w:val="24"/>
          <w:szCs w:val="24"/>
        </w:rPr>
        <w:t xml:space="preserve">coverage, declined to increase covered amounts, or requested a coverage reduction or termination for portfolios or products you manage or advise. </w:t>
      </w:r>
      <w:r w:rsidR="007D2A14">
        <w:rPr>
          <w:sz w:val="24"/>
          <w:szCs w:val="24"/>
        </w:rPr>
        <w:t xml:space="preserve"> </w:t>
      </w:r>
      <w:r w:rsidR="00A44B2B" w:rsidRPr="009B7A83">
        <w:rPr>
          <w:sz w:val="24"/>
          <w:szCs w:val="24"/>
        </w:rPr>
        <w:t>Provide a brief description of each instance as applicable.</w:t>
      </w:r>
    </w:p>
    <w:bookmarkEnd w:id="7"/>
    <w:p w14:paraId="44FBB2D7" w14:textId="77777777" w:rsidR="006B345D" w:rsidRDefault="006B345D" w:rsidP="001D1DBF">
      <w:pPr>
        <w:spacing w:line="360" w:lineRule="atLeast"/>
        <w:jc w:val="both"/>
        <w:rPr>
          <w:sz w:val="24"/>
        </w:rPr>
      </w:pPr>
    </w:p>
    <w:p w14:paraId="789820A7" w14:textId="5F63E550" w:rsidR="009B7A83" w:rsidRDefault="009B7A83" w:rsidP="001D1DBF">
      <w:pPr>
        <w:numPr>
          <w:ilvl w:val="0"/>
          <w:numId w:val="1"/>
        </w:numPr>
        <w:spacing w:line="360" w:lineRule="atLeast"/>
        <w:jc w:val="both"/>
        <w:rPr>
          <w:sz w:val="24"/>
        </w:rPr>
      </w:pPr>
      <w:r>
        <w:rPr>
          <w:sz w:val="24"/>
        </w:rPr>
        <w:t xml:space="preserve">Please state whether any wrap provider has ever cancelled an existing wrap contract or declared a market value event/termination in connection with </w:t>
      </w:r>
      <w:r w:rsidR="00EB0DD4">
        <w:rPr>
          <w:sz w:val="24"/>
        </w:rPr>
        <w:t xml:space="preserve">your firm </w:t>
      </w:r>
      <w:r>
        <w:rPr>
          <w:sz w:val="24"/>
        </w:rPr>
        <w:t>assuming the role of Stable Value Structure Manager for a plan.  Provide a brief description of each instance.</w:t>
      </w:r>
    </w:p>
    <w:p w14:paraId="35D7AA4E" w14:textId="77777777" w:rsidR="00FD5523" w:rsidRPr="00A44B2B" w:rsidRDefault="00FD5523" w:rsidP="001D1DBF">
      <w:pPr>
        <w:spacing w:line="360" w:lineRule="atLeast"/>
        <w:jc w:val="both"/>
        <w:rPr>
          <w:sz w:val="24"/>
        </w:rPr>
      </w:pPr>
    </w:p>
    <w:p w14:paraId="2DAD3134" w14:textId="77777777" w:rsidR="00FD5523" w:rsidRPr="00EF069B" w:rsidRDefault="00FD5523" w:rsidP="001D1DBF">
      <w:pPr>
        <w:numPr>
          <w:ilvl w:val="0"/>
          <w:numId w:val="1"/>
        </w:numPr>
        <w:spacing w:line="360" w:lineRule="atLeast"/>
        <w:jc w:val="both"/>
        <w:rPr>
          <w:sz w:val="24"/>
          <w:szCs w:val="24"/>
        </w:rPr>
      </w:pPr>
      <w:r w:rsidRPr="007C0C4C">
        <w:rPr>
          <w:sz w:val="24"/>
          <w:szCs w:val="24"/>
        </w:rPr>
        <w:t xml:space="preserve">Please describe your experience with negotiating wrap contracts.  </w:t>
      </w:r>
      <w:r w:rsidR="0074618A" w:rsidRPr="00BA53A9">
        <w:rPr>
          <w:bCs/>
          <w:sz w:val="24"/>
          <w:szCs w:val="24"/>
        </w:rPr>
        <w:t xml:space="preserve">Provide information on how you managed the negotiation process after the Global Financial Crisis when there were </w:t>
      </w:r>
      <w:r w:rsidR="00E2537F" w:rsidRPr="00BA53A9">
        <w:rPr>
          <w:bCs/>
          <w:sz w:val="24"/>
          <w:szCs w:val="24"/>
        </w:rPr>
        <w:t xml:space="preserve">wrap </w:t>
      </w:r>
      <w:r w:rsidR="0074618A" w:rsidRPr="00BA53A9">
        <w:rPr>
          <w:bCs/>
          <w:sz w:val="24"/>
          <w:szCs w:val="24"/>
        </w:rPr>
        <w:t>capacity challenges in the market.  Please be specific.</w:t>
      </w:r>
    </w:p>
    <w:p w14:paraId="68455A93" w14:textId="77777777" w:rsidR="00BA53A9" w:rsidRDefault="00BA53A9" w:rsidP="00BA53A9">
      <w:pPr>
        <w:spacing w:line="360" w:lineRule="atLeast"/>
        <w:jc w:val="both"/>
        <w:rPr>
          <w:sz w:val="24"/>
        </w:rPr>
      </w:pPr>
    </w:p>
    <w:p w14:paraId="47B0AC91" w14:textId="1E7DD132" w:rsidR="0074618A" w:rsidRPr="00BA53A9" w:rsidRDefault="0074618A" w:rsidP="001D1DBF">
      <w:pPr>
        <w:pStyle w:val="ListParagraph"/>
        <w:numPr>
          <w:ilvl w:val="0"/>
          <w:numId w:val="1"/>
        </w:numPr>
        <w:spacing w:line="360" w:lineRule="atLeast"/>
        <w:jc w:val="both"/>
        <w:rPr>
          <w:sz w:val="24"/>
        </w:rPr>
      </w:pPr>
      <w:r w:rsidRPr="00BA53A9">
        <w:rPr>
          <w:sz w:val="24"/>
        </w:rPr>
        <w:lastRenderedPageBreak/>
        <w:t>Please describe wrap contract provisions that you deem important.</w:t>
      </w:r>
      <w:r w:rsidR="007D2A14">
        <w:rPr>
          <w:sz w:val="24"/>
        </w:rPr>
        <w:t xml:space="preserve"> </w:t>
      </w:r>
      <w:r w:rsidR="006B345D">
        <w:rPr>
          <w:sz w:val="24"/>
        </w:rPr>
        <w:t xml:space="preserve"> Are templates used?</w:t>
      </w:r>
    </w:p>
    <w:p w14:paraId="5FD9177B" w14:textId="77777777" w:rsidR="00FD5523" w:rsidRDefault="00FD5523" w:rsidP="00FD5523">
      <w:pPr>
        <w:pStyle w:val="ListParagraph"/>
        <w:rPr>
          <w:sz w:val="24"/>
        </w:rPr>
      </w:pPr>
    </w:p>
    <w:p w14:paraId="2666BD99" w14:textId="77777777" w:rsidR="00FD5523" w:rsidRDefault="00FD5523" w:rsidP="001D1DBF">
      <w:pPr>
        <w:numPr>
          <w:ilvl w:val="0"/>
          <w:numId w:val="1"/>
        </w:numPr>
        <w:spacing w:line="360" w:lineRule="atLeast"/>
        <w:jc w:val="both"/>
        <w:rPr>
          <w:sz w:val="24"/>
        </w:rPr>
      </w:pPr>
      <w:r>
        <w:rPr>
          <w:sz w:val="24"/>
        </w:rPr>
        <w:t>Please provide a reference from a stable value wrap provider that can speak to previous wrap negotiations with your firm.</w:t>
      </w:r>
    </w:p>
    <w:p w14:paraId="4E847058" w14:textId="77777777" w:rsidR="00FD5523" w:rsidRDefault="00FD5523" w:rsidP="00FD5523">
      <w:pPr>
        <w:spacing w:line="360" w:lineRule="atLeast"/>
        <w:jc w:val="both"/>
        <w:rPr>
          <w:sz w:val="24"/>
        </w:rPr>
      </w:pPr>
    </w:p>
    <w:p w14:paraId="0C4F7D83" w14:textId="289C06ED" w:rsidR="00FD5523" w:rsidRDefault="00FD5523" w:rsidP="001D1DBF">
      <w:pPr>
        <w:numPr>
          <w:ilvl w:val="0"/>
          <w:numId w:val="1"/>
        </w:numPr>
        <w:spacing w:line="360" w:lineRule="atLeast"/>
        <w:jc w:val="both"/>
        <w:rPr>
          <w:sz w:val="24"/>
          <w:szCs w:val="24"/>
        </w:rPr>
      </w:pPr>
      <w:r w:rsidRPr="4FE16310">
        <w:rPr>
          <w:sz w:val="24"/>
          <w:szCs w:val="24"/>
        </w:rPr>
        <w:t xml:space="preserve">How many wrap providers </w:t>
      </w:r>
      <w:r w:rsidR="0074618A" w:rsidRPr="4FE16310">
        <w:rPr>
          <w:sz w:val="24"/>
          <w:szCs w:val="24"/>
        </w:rPr>
        <w:t>do you currently have on your approv</w:t>
      </w:r>
      <w:r w:rsidR="40101F08" w:rsidRPr="4FE16310">
        <w:rPr>
          <w:sz w:val="24"/>
          <w:szCs w:val="24"/>
        </w:rPr>
        <w:t>ed</w:t>
      </w:r>
      <w:r w:rsidR="0074618A" w:rsidRPr="4FE16310">
        <w:rPr>
          <w:sz w:val="24"/>
          <w:szCs w:val="24"/>
        </w:rPr>
        <w:t xml:space="preserve"> list</w:t>
      </w:r>
      <w:r w:rsidR="0069158C" w:rsidRPr="4FE16310">
        <w:rPr>
          <w:sz w:val="24"/>
          <w:szCs w:val="24"/>
        </w:rPr>
        <w:t xml:space="preserve">?  Please provide a </w:t>
      </w:r>
      <w:r w:rsidRPr="4FE16310">
        <w:rPr>
          <w:sz w:val="24"/>
          <w:szCs w:val="24"/>
        </w:rPr>
        <w:t>list of wrap providers, including the dollar value and percentage exposure, currently used within your stable value assignments.</w:t>
      </w:r>
      <w:r w:rsidR="007D2A14">
        <w:rPr>
          <w:sz w:val="24"/>
          <w:szCs w:val="24"/>
        </w:rPr>
        <w:t xml:space="preserve"> </w:t>
      </w:r>
      <w:r w:rsidR="006B345D">
        <w:rPr>
          <w:sz w:val="24"/>
          <w:szCs w:val="24"/>
        </w:rPr>
        <w:t xml:space="preserve"> How do you determine the appropriate number of wraps for a particular account?</w:t>
      </w:r>
    </w:p>
    <w:p w14:paraId="608EB380" w14:textId="77777777" w:rsidR="00FD5523" w:rsidRDefault="00FD5523" w:rsidP="00FD5523">
      <w:pPr>
        <w:spacing w:line="360" w:lineRule="atLeast"/>
        <w:jc w:val="both"/>
        <w:rPr>
          <w:sz w:val="24"/>
        </w:rPr>
      </w:pPr>
    </w:p>
    <w:p w14:paraId="5D891615" w14:textId="77777777" w:rsidR="00FD5523" w:rsidRDefault="00FD5523" w:rsidP="001D1DBF">
      <w:pPr>
        <w:numPr>
          <w:ilvl w:val="0"/>
          <w:numId w:val="1"/>
        </w:numPr>
        <w:spacing w:line="360" w:lineRule="atLeast"/>
        <w:jc w:val="both"/>
        <w:rPr>
          <w:sz w:val="24"/>
        </w:rPr>
      </w:pPr>
      <w:r>
        <w:rPr>
          <w:sz w:val="24"/>
        </w:rPr>
        <w:t>Please complete the following:</w:t>
      </w:r>
    </w:p>
    <w:p w14:paraId="6F2102A3" w14:textId="77777777" w:rsidR="00FD5523" w:rsidRDefault="00FD5523" w:rsidP="00FD5523">
      <w:pPr>
        <w:pStyle w:val="ListParagraph"/>
        <w:rPr>
          <w:sz w:val="24"/>
        </w:rPr>
      </w:pPr>
    </w:p>
    <w:p w14:paraId="606F0D57" w14:textId="33A91102" w:rsidR="00FD5523" w:rsidRDefault="00FD5523" w:rsidP="00357612">
      <w:pPr>
        <w:spacing w:line="360" w:lineRule="atLeast"/>
        <w:ind w:left="1080"/>
        <w:rPr>
          <w:b/>
          <w:sz w:val="24"/>
        </w:rPr>
      </w:pPr>
      <w:r>
        <w:rPr>
          <w:b/>
          <w:sz w:val="24"/>
        </w:rPr>
        <w:t xml:space="preserve">Allocation of a Typical Portfolio as </w:t>
      </w:r>
      <w:r w:rsidRPr="0029266C">
        <w:rPr>
          <w:b/>
          <w:color w:val="000000" w:themeColor="text1"/>
          <w:sz w:val="24"/>
        </w:rPr>
        <w:t xml:space="preserve">of </w:t>
      </w:r>
      <w:r w:rsidR="00F251DF" w:rsidRPr="0029266C">
        <w:rPr>
          <w:b/>
          <w:color w:val="000000" w:themeColor="text1"/>
          <w:sz w:val="24"/>
        </w:rPr>
        <w:t>9</w:t>
      </w:r>
      <w:r w:rsidR="007C0C4C" w:rsidRPr="0029266C">
        <w:rPr>
          <w:b/>
          <w:color w:val="000000" w:themeColor="text1"/>
          <w:sz w:val="24"/>
        </w:rPr>
        <w:t>/30/2</w:t>
      </w:r>
      <w:r w:rsidR="00F42C0E" w:rsidRPr="0029266C">
        <w:rPr>
          <w:b/>
          <w:color w:val="000000" w:themeColor="text1"/>
          <w:sz w:val="24"/>
        </w:rPr>
        <w:t>5</w:t>
      </w:r>
      <w:r w:rsidRPr="0029266C">
        <w:rPr>
          <w:b/>
          <w:color w:val="000000" w:themeColor="text1"/>
          <w:sz w:val="24"/>
        </w:rPr>
        <w:t xml:space="preserve"> and </w:t>
      </w:r>
      <w:r>
        <w:rPr>
          <w:b/>
          <w:sz w:val="24"/>
        </w:rPr>
        <w:t>over the Past Five Years</w:t>
      </w:r>
    </w:p>
    <w:p w14:paraId="6A7DF39C" w14:textId="77777777" w:rsidR="00357612" w:rsidRDefault="0069158C" w:rsidP="00FD5523">
      <w:pPr>
        <w:spacing w:line="360" w:lineRule="atLeast"/>
        <w:ind w:left="1080"/>
        <w:jc w:val="both"/>
        <w:rPr>
          <w:sz w:val="24"/>
        </w:rPr>
      </w:pPr>
      <w:r>
        <w:rPr>
          <w:sz w:val="24"/>
        </w:rPr>
        <w:tab/>
      </w:r>
    </w:p>
    <w:tbl>
      <w:tblPr>
        <w:tblStyle w:val="TableGrid"/>
        <w:tblW w:w="5000" w:type="pct"/>
        <w:tblLook w:val="04A0" w:firstRow="1" w:lastRow="0" w:firstColumn="1" w:lastColumn="0" w:noHBand="0" w:noVBand="1"/>
      </w:tblPr>
      <w:tblGrid>
        <w:gridCol w:w="2337"/>
        <w:gridCol w:w="2337"/>
        <w:gridCol w:w="2338"/>
        <w:gridCol w:w="2338"/>
      </w:tblGrid>
      <w:tr w:rsidR="00357612" w14:paraId="0637A8A8" w14:textId="77777777" w:rsidTr="00357612">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1260B" w14:textId="77777777" w:rsidR="00357612" w:rsidRPr="00357612" w:rsidRDefault="00357612" w:rsidP="00357612">
            <w:pPr>
              <w:pStyle w:val="ListParagraph"/>
              <w:spacing w:line="360" w:lineRule="atLeast"/>
              <w:ind w:left="0"/>
              <w:jc w:val="both"/>
              <w:rPr>
                <w:b/>
                <w:sz w:val="24"/>
              </w:rPr>
            </w:pP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DD44EC" w14:textId="3AE7C52F" w:rsidR="00357612" w:rsidRPr="00357612" w:rsidRDefault="00357612" w:rsidP="00357612">
            <w:pPr>
              <w:pStyle w:val="ListParagraph"/>
              <w:spacing w:line="360" w:lineRule="atLeast"/>
              <w:ind w:left="0"/>
              <w:jc w:val="both"/>
              <w:rPr>
                <w:b/>
                <w:sz w:val="24"/>
              </w:rPr>
            </w:pPr>
            <w:r w:rsidRPr="00357612">
              <w:rPr>
                <w:b/>
                <w:sz w:val="24"/>
              </w:rPr>
              <w:t>As of 9/30/25</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9CBCD" w14:textId="7B991FE7" w:rsidR="00357612" w:rsidRPr="00357612" w:rsidRDefault="00357612" w:rsidP="00357612">
            <w:pPr>
              <w:pStyle w:val="ListParagraph"/>
              <w:spacing w:line="360" w:lineRule="atLeast"/>
              <w:ind w:left="0"/>
              <w:jc w:val="both"/>
              <w:rPr>
                <w:b/>
                <w:sz w:val="24"/>
              </w:rPr>
            </w:pPr>
            <w:r w:rsidRPr="00357612">
              <w:rPr>
                <w:b/>
                <w:sz w:val="24"/>
              </w:rPr>
              <w:t>5 Yr Avg</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C6EEA" w14:textId="2FF66727" w:rsidR="00357612" w:rsidRPr="00357612" w:rsidRDefault="00357612" w:rsidP="00357612">
            <w:pPr>
              <w:pStyle w:val="ListParagraph"/>
              <w:spacing w:line="360" w:lineRule="atLeast"/>
              <w:ind w:left="0"/>
              <w:jc w:val="both"/>
              <w:rPr>
                <w:b/>
                <w:sz w:val="24"/>
              </w:rPr>
            </w:pPr>
            <w:r w:rsidRPr="00357612">
              <w:rPr>
                <w:b/>
                <w:sz w:val="24"/>
              </w:rPr>
              <w:t>Policy Range</w:t>
            </w:r>
          </w:p>
        </w:tc>
      </w:tr>
      <w:tr w:rsidR="00357612" w14:paraId="791C7624" w14:textId="77777777" w:rsidTr="00357612">
        <w:tc>
          <w:tcPr>
            <w:tcW w:w="1250" w:type="pct"/>
            <w:tcBorders>
              <w:top w:val="single" w:sz="4" w:space="0" w:color="auto"/>
            </w:tcBorders>
            <w:vAlign w:val="center"/>
          </w:tcPr>
          <w:p w14:paraId="204DD780" w14:textId="3E0435A4" w:rsidR="00357612" w:rsidRPr="00357612" w:rsidRDefault="00357612" w:rsidP="00357612">
            <w:pPr>
              <w:pStyle w:val="ListParagraph"/>
              <w:spacing w:line="360" w:lineRule="atLeast"/>
              <w:ind w:left="0"/>
              <w:rPr>
                <w:b/>
                <w:sz w:val="24"/>
              </w:rPr>
            </w:pPr>
            <w:r w:rsidRPr="00357612">
              <w:rPr>
                <w:b/>
                <w:sz w:val="24"/>
              </w:rPr>
              <w:t>Traditional GICs</w:t>
            </w:r>
          </w:p>
        </w:tc>
        <w:tc>
          <w:tcPr>
            <w:tcW w:w="1250" w:type="pct"/>
            <w:tcBorders>
              <w:top w:val="single" w:sz="4" w:space="0" w:color="auto"/>
            </w:tcBorders>
          </w:tcPr>
          <w:p w14:paraId="65511241" w14:textId="77777777" w:rsidR="00357612" w:rsidRPr="00357612" w:rsidRDefault="00357612" w:rsidP="00357612">
            <w:pPr>
              <w:pStyle w:val="ListParagraph"/>
              <w:spacing w:line="360" w:lineRule="atLeast"/>
              <w:ind w:left="0"/>
              <w:jc w:val="both"/>
              <w:rPr>
                <w:b/>
                <w:sz w:val="24"/>
              </w:rPr>
            </w:pPr>
          </w:p>
        </w:tc>
        <w:tc>
          <w:tcPr>
            <w:tcW w:w="1250" w:type="pct"/>
            <w:tcBorders>
              <w:top w:val="single" w:sz="4" w:space="0" w:color="auto"/>
            </w:tcBorders>
          </w:tcPr>
          <w:p w14:paraId="72362FC3" w14:textId="77777777" w:rsidR="00357612" w:rsidRPr="00357612" w:rsidRDefault="00357612" w:rsidP="00357612">
            <w:pPr>
              <w:pStyle w:val="ListParagraph"/>
              <w:spacing w:line="360" w:lineRule="atLeast"/>
              <w:ind w:left="0"/>
              <w:jc w:val="both"/>
              <w:rPr>
                <w:b/>
                <w:sz w:val="24"/>
              </w:rPr>
            </w:pPr>
          </w:p>
        </w:tc>
        <w:tc>
          <w:tcPr>
            <w:tcW w:w="1250" w:type="pct"/>
            <w:tcBorders>
              <w:top w:val="single" w:sz="4" w:space="0" w:color="auto"/>
            </w:tcBorders>
          </w:tcPr>
          <w:p w14:paraId="23D3381D" w14:textId="77777777" w:rsidR="00357612" w:rsidRPr="00357612" w:rsidRDefault="00357612" w:rsidP="00357612">
            <w:pPr>
              <w:pStyle w:val="ListParagraph"/>
              <w:spacing w:line="360" w:lineRule="atLeast"/>
              <w:ind w:left="0"/>
              <w:jc w:val="both"/>
              <w:rPr>
                <w:b/>
                <w:sz w:val="24"/>
              </w:rPr>
            </w:pPr>
          </w:p>
        </w:tc>
      </w:tr>
      <w:tr w:rsidR="00357612" w14:paraId="03CBFF25" w14:textId="77777777" w:rsidTr="00357612">
        <w:tc>
          <w:tcPr>
            <w:tcW w:w="1250" w:type="pct"/>
            <w:vAlign w:val="center"/>
          </w:tcPr>
          <w:p w14:paraId="53ED3977" w14:textId="428AB024" w:rsidR="00357612" w:rsidRPr="00357612" w:rsidRDefault="00357612" w:rsidP="00357612">
            <w:pPr>
              <w:pStyle w:val="ListParagraph"/>
              <w:spacing w:line="360" w:lineRule="atLeast"/>
              <w:ind w:left="0"/>
              <w:rPr>
                <w:b/>
                <w:sz w:val="24"/>
              </w:rPr>
            </w:pPr>
            <w:r w:rsidRPr="00357612">
              <w:rPr>
                <w:b/>
                <w:sz w:val="24"/>
              </w:rPr>
              <w:t>Separate Account GICs</w:t>
            </w:r>
          </w:p>
        </w:tc>
        <w:tc>
          <w:tcPr>
            <w:tcW w:w="1250" w:type="pct"/>
          </w:tcPr>
          <w:p w14:paraId="4EC263C5" w14:textId="77777777" w:rsidR="00357612" w:rsidRPr="00357612" w:rsidRDefault="00357612" w:rsidP="00357612">
            <w:pPr>
              <w:pStyle w:val="ListParagraph"/>
              <w:spacing w:line="360" w:lineRule="atLeast"/>
              <w:ind w:left="0"/>
              <w:jc w:val="both"/>
              <w:rPr>
                <w:b/>
                <w:sz w:val="24"/>
              </w:rPr>
            </w:pPr>
          </w:p>
        </w:tc>
        <w:tc>
          <w:tcPr>
            <w:tcW w:w="1250" w:type="pct"/>
          </w:tcPr>
          <w:p w14:paraId="127A58BB" w14:textId="77777777" w:rsidR="00357612" w:rsidRPr="00357612" w:rsidRDefault="00357612" w:rsidP="00357612">
            <w:pPr>
              <w:pStyle w:val="ListParagraph"/>
              <w:spacing w:line="360" w:lineRule="atLeast"/>
              <w:ind w:left="0"/>
              <w:jc w:val="both"/>
              <w:rPr>
                <w:b/>
                <w:sz w:val="24"/>
              </w:rPr>
            </w:pPr>
          </w:p>
        </w:tc>
        <w:tc>
          <w:tcPr>
            <w:tcW w:w="1250" w:type="pct"/>
          </w:tcPr>
          <w:p w14:paraId="7AAAC171" w14:textId="77777777" w:rsidR="00357612" w:rsidRPr="00357612" w:rsidRDefault="00357612" w:rsidP="00357612">
            <w:pPr>
              <w:pStyle w:val="ListParagraph"/>
              <w:spacing w:line="360" w:lineRule="atLeast"/>
              <w:ind w:left="0"/>
              <w:jc w:val="both"/>
              <w:rPr>
                <w:b/>
                <w:sz w:val="24"/>
              </w:rPr>
            </w:pPr>
          </w:p>
        </w:tc>
      </w:tr>
      <w:tr w:rsidR="00357612" w14:paraId="118C2C6D" w14:textId="77777777" w:rsidTr="00357612">
        <w:tc>
          <w:tcPr>
            <w:tcW w:w="1250" w:type="pct"/>
            <w:vAlign w:val="center"/>
          </w:tcPr>
          <w:p w14:paraId="4407E1EB" w14:textId="5D942D91" w:rsidR="00357612" w:rsidRPr="00357612" w:rsidRDefault="00357612" w:rsidP="00357612">
            <w:pPr>
              <w:pStyle w:val="ListParagraph"/>
              <w:spacing w:line="360" w:lineRule="atLeast"/>
              <w:ind w:left="0"/>
              <w:rPr>
                <w:b/>
                <w:sz w:val="24"/>
              </w:rPr>
            </w:pPr>
            <w:r w:rsidRPr="00357612">
              <w:rPr>
                <w:b/>
                <w:sz w:val="24"/>
              </w:rPr>
              <w:t>Buy &amp; Hold Synthetics*(a)</w:t>
            </w:r>
          </w:p>
        </w:tc>
        <w:tc>
          <w:tcPr>
            <w:tcW w:w="1250" w:type="pct"/>
          </w:tcPr>
          <w:p w14:paraId="7D72C60A" w14:textId="77777777" w:rsidR="00357612" w:rsidRPr="00357612" w:rsidRDefault="00357612" w:rsidP="00357612">
            <w:pPr>
              <w:pStyle w:val="ListParagraph"/>
              <w:spacing w:line="360" w:lineRule="atLeast"/>
              <w:ind w:left="0"/>
              <w:jc w:val="both"/>
              <w:rPr>
                <w:b/>
                <w:sz w:val="24"/>
              </w:rPr>
            </w:pPr>
          </w:p>
        </w:tc>
        <w:tc>
          <w:tcPr>
            <w:tcW w:w="1250" w:type="pct"/>
          </w:tcPr>
          <w:p w14:paraId="37246D63" w14:textId="77777777" w:rsidR="00357612" w:rsidRPr="00357612" w:rsidRDefault="00357612" w:rsidP="00357612">
            <w:pPr>
              <w:pStyle w:val="ListParagraph"/>
              <w:spacing w:line="360" w:lineRule="atLeast"/>
              <w:ind w:left="0"/>
              <w:jc w:val="both"/>
              <w:rPr>
                <w:b/>
                <w:sz w:val="24"/>
              </w:rPr>
            </w:pPr>
          </w:p>
        </w:tc>
        <w:tc>
          <w:tcPr>
            <w:tcW w:w="1250" w:type="pct"/>
          </w:tcPr>
          <w:p w14:paraId="0B853D45" w14:textId="77777777" w:rsidR="00357612" w:rsidRPr="00357612" w:rsidRDefault="00357612" w:rsidP="00357612">
            <w:pPr>
              <w:pStyle w:val="ListParagraph"/>
              <w:spacing w:line="360" w:lineRule="atLeast"/>
              <w:ind w:left="0"/>
              <w:jc w:val="both"/>
              <w:rPr>
                <w:b/>
                <w:sz w:val="24"/>
              </w:rPr>
            </w:pPr>
          </w:p>
        </w:tc>
      </w:tr>
      <w:tr w:rsidR="00357612" w14:paraId="0788EC95" w14:textId="77777777" w:rsidTr="00357612">
        <w:tc>
          <w:tcPr>
            <w:tcW w:w="1250" w:type="pct"/>
            <w:vAlign w:val="center"/>
          </w:tcPr>
          <w:p w14:paraId="49911974" w14:textId="18A50160" w:rsidR="00357612" w:rsidRPr="00357612" w:rsidRDefault="00357612" w:rsidP="00357612">
            <w:pPr>
              <w:pStyle w:val="ListParagraph"/>
              <w:spacing w:line="360" w:lineRule="atLeast"/>
              <w:ind w:left="0"/>
              <w:rPr>
                <w:b/>
                <w:sz w:val="24"/>
              </w:rPr>
            </w:pPr>
            <w:r w:rsidRPr="00357612">
              <w:rPr>
                <w:b/>
                <w:sz w:val="24"/>
              </w:rPr>
              <w:t>Constant Duration Synthetics **(b)</w:t>
            </w:r>
          </w:p>
        </w:tc>
        <w:tc>
          <w:tcPr>
            <w:tcW w:w="1250" w:type="pct"/>
          </w:tcPr>
          <w:p w14:paraId="5E8A5865" w14:textId="77777777" w:rsidR="00357612" w:rsidRPr="00357612" w:rsidRDefault="00357612" w:rsidP="00357612">
            <w:pPr>
              <w:pStyle w:val="ListParagraph"/>
              <w:spacing w:line="360" w:lineRule="atLeast"/>
              <w:ind w:left="0"/>
              <w:jc w:val="both"/>
              <w:rPr>
                <w:b/>
                <w:sz w:val="24"/>
              </w:rPr>
            </w:pPr>
          </w:p>
        </w:tc>
        <w:tc>
          <w:tcPr>
            <w:tcW w:w="1250" w:type="pct"/>
          </w:tcPr>
          <w:p w14:paraId="7C6E120C" w14:textId="77777777" w:rsidR="00357612" w:rsidRPr="00357612" w:rsidRDefault="00357612" w:rsidP="00357612">
            <w:pPr>
              <w:pStyle w:val="ListParagraph"/>
              <w:spacing w:line="360" w:lineRule="atLeast"/>
              <w:ind w:left="0"/>
              <w:jc w:val="both"/>
              <w:rPr>
                <w:b/>
                <w:sz w:val="24"/>
              </w:rPr>
            </w:pPr>
          </w:p>
        </w:tc>
        <w:tc>
          <w:tcPr>
            <w:tcW w:w="1250" w:type="pct"/>
          </w:tcPr>
          <w:p w14:paraId="25B76420" w14:textId="77777777" w:rsidR="00357612" w:rsidRPr="00357612" w:rsidRDefault="00357612" w:rsidP="00357612">
            <w:pPr>
              <w:pStyle w:val="ListParagraph"/>
              <w:spacing w:line="360" w:lineRule="atLeast"/>
              <w:ind w:left="0"/>
              <w:jc w:val="both"/>
              <w:rPr>
                <w:b/>
                <w:sz w:val="24"/>
              </w:rPr>
            </w:pPr>
          </w:p>
        </w:tc>
      </w:tr>
      <w:tr w:rsidR="00357612" w14:paraId="6E87FE8B" w14:textId="77777777" w:rsidTr="00357612">
        <w:tc>
          <w:tcPr>
            <w:tcW w:w="1250" w:type="pct"/>
            <w:vAlign w:val="center"/>
          </w:tcPr>
          <w:p w14:paraId="7FC2799D" w14:textId="31582A97" w:rsidR="00357612" w:rsidRPr="00357612" w:rsidRDefault="00357612" w:rsidP="00357612">
            <w:pPr>
              <w:pStyle w:val="ListParagraph"/>
              <w:spacing w:line="360" w:lineRule="atLeast"/>
              <w:ind w:left="0"/>
              <w:rPr>
                <w:b/>
                <w:sz w:val="24"/>
              </w:rPr>
            </w:pPr>
            <w:r w:rsidRPr="00357612">
              <w:rPr>
                <w:b/>
                <w:sz w:val="24"/>
              </w:rPr>
              <w:t>Cash</w:t>
            </w:r>
          </w:p>
        </w:tc>
        <w:tc>
          <w:tcPr>
            <w:tcW w:w="1250" w:type="pct"/>
          </w:tcPr>
          <w:p w14:paraId="62C08BBF" w14:textId="77777777" w:rsidR="00357612" w:rsidRPr="00357612" w:rsidRDefault="00357612" w:rsidP="00357612">
            <w:pPr>
              <w:pStyle w:val="ListParagraph"/>
              <w:spacing w:line="360" w:lineRule="atLeast"/>
              <w:ind w:left="0"/>
              <w:jc w:val="both"/>
              <w:rPr>
                <w:b/>
                <w:sz w:val="24"/>
              </w:rPr>
            </w:pPr>
          </w:p>
        </w:tc>
        <w:tc>
          <w:tcPr>
            <w:tcW w:w="1250" w:type="pct"/>
          </w:tcPr>
          <w:p w14:paraId="0FBE0737" w14:textId="77777777" w:rsidR="00357612" w:rsidRPr="00357612" w:rsidRDefault="00357612" w:rsidP="00357612">
            <w:pPr>
              <w:pStyle w:val="ListParagraph"/>
              <w:spacing w:line="360" w:lineRule="atLeast"/>
              <w:ind w:left="0"/>
              <w:jc w:val="both"/>
              <w:rPr>
                <w:b/>
                <w:sz w:val="24"/>
              </w:rPr>
            </w:pPr>
          </w:p>
        </w:tc>
        <w:tc>
          <w:tcPr>
            <w:tcW w:w="1250" w:type="pct"/>
          </w:tcPr>
          <w:p w14:paraId="082780E1" w14:textId="77777777" w:rsidR="00357612" w:rsidRPr="00357612" w:rsidRDefault="00357612" w:rsidP="00357612">
            <w:pPr>
              <w:pStyle w:val="ListParagraph"/>
              <w:spacing w:line="360" w:lineRule="atLeast"/>
              <w:ind w:left="0"/>
              <w:jc w:val="both"/>
              <w:rPr>
                <w:b/>
                <w:sz w:val="24"/>
              </w:rPr>
            </w:pPr>
          </w:p>
        </w:tc>
      </w:tr>
      <w:tr w:rsidR="00357612" w14:paraId="0F8B5858" w14:textId="77777777" w:rsidTr="00357612">
        <w:tc>
          <w:tcPr>
            <w:tcW w:w="1250" w:type="pct"/>
            <w:vAlign w:val="center"/>
          </w:tcPr>
          <w:p w14:paraId="2AE8B226" w14:textId="62F7F1A6" w:rsidR="00357612" w:rsidRPr="00357612" w:rsidRDefault="00357612" w:rsidP="00357612">
            <w:pPr>
              <w:pStyle w:val="ListParagraph"/>
              <w:spacing w:line="360" w:lineRule="atLeast"/>
              <w:ind w:left="0"/>
              <w:rPr>
                <w:b/>
                <w:sz w:val="24"/>
              </w:rPr>
            </w:pPr>
            <w:r w:rsidRPr="00357612">
              <w:rPr>
                <w:b/>
                <w:sz w:val="24"/>
              </w:rPr>
              <w:t>Other ***(c )</w:t>
            </w:r>
          </w:p>
        </w:tc>
        <w:tc>
          <w:tcPr>
            <w:tcW w:w="1250" w:type="pct"/>
          </w:tcPr>
          <w:p w14:paraId="3C07211D" w14:textId="77777777" w:rsidR="00357612" w:rsidRPr="00357612" w:rsidRDefault="00357612" w:rsidP="00357612">
            <w:pPr>
              <w:pStyle w:val="ListParagraph"/>
              <w:spacing w:line="360" w:lineRule="atLeast"/>
              <w:ind w:left="0"/>
              <w:jc w:val="both"/>
              <w:rPr>
                <w:b/>
                <w:sz w:val="24"/>
              </w:rPr>
            </w:pPr>
          </w:p>
        </w:tc>
        <w:tc>
          <w:tcPr>
            <w:tcW w:w="1250" w:type="pct"/>
          </w:tcPr>
          <w:p w14:paraId="788E300C" w14:textId="77777777" w:rsidR="00357612" w:rsidRPr="00357612" w:rsidRDefault="00357612" w:rsidP="00357612">
            <w:pPr>
              <w:pStyle w:val="ListParagraph"/>
              <w:spacing w:line="360" w:lineRule="atLeast"/>
              <w:ind w:left="0"/>
              <w:jc w:val="both"/>
              <w:rPr>
                <w:b/>
                <w:sz w:val="24"/>
              </w:rPr>
            </w:pPr>
          </w:p>
        </w:tc>
        <w:tc>
          <w:tcPr>
            <w:tcW w:w="1250" w:type="pct"/>
          </w:tcPr>
          <w:p w14:paraId="01D62663" w14:textId="77777777" w:rsidR="00357612" w:rsidRPr="00357612" w:rsidRDefault="00357612" w:rsidP="00357612">
            <w:pPr>
              <w:pStyle w:val="ListParagraph"/>
              <w:spacing w:line="360" w:lineRule="atLeast"/>
              <w:ind w:left="0"/>
              <w:jc w:val="both"/>
              <w:rPr>
                <w:b/>
                <w:sz w:val="24"/>
              </w:rPr>
            </w:pPr>
          </w:p>
        </w:tc>
      </w:tr>
    </w:tbl>
    <w:p w14:paraId="1E1E1B7F" w14:textId="4B30CD9D" w:rsidR="00FD5523" w:rsidRDefault="00FD5523" w:rsidP="00357612">
      <w:pPr>
        <w:spacing w:line="360" w:lineRule="atLeast"/>
        <w:jc w:val="both"/>
        <w:rPr>
          <w:sz w:val="24"/>
        </w:rPr>
      </w:pPr>
    </w:p>
    <w:p w14:paraId="0411916F" w14:textId="77777777" w:rsidR="00FD5523" w:rsidRDefault="00FD5523" w:rsidP="00FB1FB0">
      <w:pPr>
        <w:numPr>
          <w:ilvl w:val="0"/>
          <w:numId w:val="10"/>
        </w:numPr>
        <w:spacing w:line="360" w:lineRule="atLeast"/>
        <w:ind w:left="720" w:hanging="720"/>
        <w:jc w:val="both"/>
        <w:rPr>
          <w:sz w:val="18"/>
          <w:szCs w:val="18"/>
        </w:rPr>
      </w:pPr>
      <w:r>
        <w:rPr>
          <w:sz w:val="18"/>
          <w:szCs w:val="18"/>
        </w:rPr>
        <w:t>* Describe the underlying securities/vehicles used in the Buy &amp; Hold Synthetic allocation</w:t>
      </w:r>
    </w:p>
    <w:p w14:paraId="31050EF1" w14:textId="77777777" w:rsidR="00FD5523" w:rsidRDefault="00FD5523" w:rsidP="00F251DF">
      <w:pPr>
        <w:numPr>
          <w:ilvl w:val="0"/>
          <w:numId w:val="10"/>
        </w:numPr>
        <w:spacing w:line="360" w:lineRule="atLeast"/>
        <w:ind w:left="0" w:firstLine="0"/>
        <w:jc w:val="both"/>
        <w:rPr>
          <w:sz w:val="18"/>
          <w:szCs w:val="18"/>
        </w:rPr>
      </w:pPr>
      <w:r>
        <w:rPr>
          <w:sz w:val="18"/>
          <w:szCs w:val="18"/>
        </w:rPr>
        <w:t>** Describe the underlying securities/vehicles used in the Constant Duration Synthetic portion.</w:t>
      </w:r>
    </w:p>
    <w:p w14:paraId="2A1AEF32" w14:textId="77777777" w:rsidR="00FD5523" w:rsidRDefault="00FD5523" w:rsidP="00FB1FB0">
      <w:pPr>
        <w:numPr>
          <w:ilvl w:val="0"/>
          <w:numId w:val="10"/>
        </w:numPr>
        <w:spacing w:line="360" w:lineRule="atLeast"/>
        <w:ind w:left="720" w:hanging="720"/>
        <w:jc w:val="both"/>
        <w:rPr>
          <w:sz w:val="18"/>
          <w:szCs w:val="18"/>
        </w:rPr>
      </w:pPr>
      <w:r>
        <w:rPr>
          <w:sz w:val="18"/>
          <w:szCs w:val="18"/>
        </w:rPr>
        <w:t>*** Describe other</w:t>
      </w:r>
    </w:p>
    <w:p w14:paraId="66571B1E" w14:textId="77777777" w:rsidR="00FD5523" w:rsidRDefault="00FD5523" w:rsidP="00FD5523">
      <w:pPr>
        <w:spacing w:line="360" w:lineRule="atLeast"/>
        <w:ind w:left="1110"/>
        <w:jc w:val="both"/>
        <w:rPr>
          <w:sz w:val="24"/>
        </w:rPr>
      </w:pPr>
    </w:p>
    <w:p w14:paraId="36B83274" w14:textId="77777777" w:rsidR="00FD5523" w:rsidRDefault="00FD5523" w:rsidP="001D1DBF">
      <w:pPr>
        <w:numPr>
          <w:ilvl w:val="0"/>
          <w:numId w:val="1"/>
        </w:numPr>
        <w:spacing w:line="360" w:lineRule="atLeast"/>
        <w:jc w:val="both"/>
        <w:rPr>
          <w:sz w:val="24"/>
        </w:rPr>
      </w:pPr>
      <w:r>
        <w:rPr>
          <w:sz w:val="24"/>
        </w:rPr>
        <w:t xml:space="preserve">Please detail the characteristics of the book value wrap structure used for the Stable Value </w:t>
      </w:r>
      <w:r w:rsidR="00C27D8B">
        <w:rPr>
          <w:sz w:val="24"/>
        </w:rPr>
        <w:t xml:space="preserve">representative account in the Callan database </w:t>
      </w:r>
      <w:r>
        <w:rPr>
          <w:sz w:val="24"/>
        </w:rPr>
        <w:t>and explain your rationale for using this structure.</w:t>
      </w:r>
    </w:p>
    <w:p w14:paraId="53745CD6" w14:textId="77777777" w:rsidR="00FD5523" w:rsidRDefault="00FD5523" w:rsidP="00FD5523">
      <w:pPr>
        <w:tabs>
          <w:tab w:val="num" w:pos="540"/>
        </w:tabs>
        <w:spacing w:line="360" w:lineRule="atLeast"/>
        <w:ind w:left="540" w:hanging="540"/>
        <w:jc w:val="both"/>
        <w:rPr>
          <w:sz w:val="24"/>
        </w:rPr>
      </w:pPr>
    </w:p>
    <w:p w14:paraId="5805D534" w14:textId="567E01C3" w:rsidR="0069158C" w:rsidRPr="0069158C" w:rsidRDefault="00FD5523" w:rsidP="001D1DBF">
      <w:pPr>
        <w:pStyle w:val="ListParagraph"/>
        <w:numPr>
          <w:ilvl w:val="0"/>
          <w:numId w:val="1"/>
        </w:numPr>
        <w:spacing w:line="360" w:lineRule="atLeast"/>
        <w:jc w:val="both"/>
        <w:rPr>
          <w:sz w:val="24"/>
        </w:rPr>
      </w:pPr>
      <w:r w:rsidRPr="0069158C">
        <w:rPr>
          <w:sz w:val="24"/>
        </w:rPr>
        <w:t xml:space="preserve">Describe how you determine and </w:t>
      </w:r>
      <w:r w:rsidR="006B345D">
        <w:rPr>
          <w:sz w:val="24"/>
        </w:rPr>
        <w:t>manage</w:t>
      </w:r>
      <w:r w:rsidR="006B345D" w:rsidRPr="0069158C">
        <w:rPr>
          <w:sz w:val="24"/>
        </w:rPr>
        <w:t xml:space="preserve"> </w:t>
      </w:r>
      <w:r w:rsidRPr="0069158C">
        <w:rPr>
          <w:sz w:val="24"/>
        </w:rPr>
        <w:t>duration.</w:t>
      </w:r>
      <w:r w:rsidR="007D2A14">
        <w:rPr>
          <w:sz w:val="24"/>
        </w:rPr>
        <w:t xml:space="preserve"> </w:t>
      </w:r>
      <w:r w:rsidRPr="0069158C">
        <w:rPr>
          <w:sz w:val="24"/>
        </w:rPr>
        <w:t xml:space="preserve"> Within what range </w:t>
      </w:r>
      <w:r w:rsidR="003B3F63">
        <w:rPr>
          <w:sz w:val="24"/>
        </w:rPr>
        <w:t>do</w:t>
      </w:r>
      <w:r w:rsidR="003B3F63" w:rsidRPr="0069158C">
        <w:rPr>
          <w:sz w:val="24"/>
        </w:rPr>
        <w:t xml:space="preserve"> </w:t>
      </w:r>
      <w:r w:rsidRPr="0069158C">
        <w:rPr>
          <w:sz w:val="24"/>
        </w:rPr>
        <w:t>you maintain duration?</w:t>
      </w:r>
      <w:r w:rsidR="007D2A14">
        <w:rPr>
          <w:sz w:val="24"/>
        </w:rPr>
        <w:t xml:space="preserve"> </w:t>
      </w:r>
      <w:r w:rsidRPr="0069158C">
        <w:rPr>
          <w:sz w:val="24"/>
        </w:rPr>
        <w:t xml:space="preserve"> In an attached spreadsheet, please provide 5 years o</w:t>
      </w:r>
      <w:r w:rsidR="0069158C" w:rsidRPr="0069158C">
        <w:rPr>
          <w:sz w:val="24"/>
        </w:rPr>
        <w:t>f quarterly effective duration.</w:t>
      </w:r>
    </w:p>
    <w:p w14:paraId="3DC62EFF" w14:textId="77777777" w:rsidR="0069158C" w:rsidRPr="0069158C" w:rsidRDefault="0069158C" w:rsidP="0069158C">
      <w:pPr>
        <w:pStyle w:val="ListParagraph"/>
        <w:rPr>
          <w:sz w:val="24"/>
        </w:rPr>
      </w:pPr>
    </w:p>
    <w:p w14:paraId="26A218C4" w14:textId="72D106B3" w:rsidR="00FD5523" w:rsidRPr="0069158C" w:rsidRDefault="00FD5523" w:rsidP="001D1DBF">
      <w:pPr>
        <w:pStyle w:val="ListParagraph"/>
        <w:numPr>
          <w:ilvl w:val="0"/>
          <w:numId w:val="1"/>
        </w:numPr>
        <w:spacing w:line="360" w:lineRule="atLeast"/>
        <w:jc w:val="both"/>
        <w:rPr>
          <w:sz w:val="24"/>
        </w:rPr>
      </w:pPr>
      <w:r w:rsidRPr="0069158C">
        <w:rPr>
          <w:sz w:val="24"/>
        </w:rPr>
        <w:t>Please provide sample reports as described in Section III</w:t>
      </w:r>
      <w:r w:rsidR="00265218" w:rsidRPr="0069158C">
        <w:rPr>
          <w:sz w:val="24"/>
        </w:rPr>
        <w:t>, Product Design Requirements</w:t>
      </w:r>
      <w:r w:rsidRPr="0069158C">
        <w:rPr>
          <w:sz w:val="24"/>
        </w:rPr>
        <w:t>.</w:t>
      </w:r>
    </w:p>
    <w:p w14:paraId="339CEA99" w14:textId="77777777" w:rsidR="00FD5523" w:rsidRDefault="00FD5523" w:rsidP="00FD5523">
      <w:pPr>
        <w:spacing w:line="360" w:lineRule="atLeast"/>
        <w:ind w:left="540"/>
        <w:jc w:val="both"/>
        <w:rPr>
          <w:sz w:val="24"/>
        </w:rPr>
      </w:pPr>
    </w:p>
    <w:p w14:paraId="25E0CFCB" w14:textId="77777777" w:rsidR="00FD5523" w:rsidRDefault="00FD5523" w:rsidP="001D1DBF">
      <w:pPr>
        <w:numPr>
          <w:ilvl w:val="0"/>
          <w:numId w:val="1"/>
        </w:numPr>
        <w:spacing w:line="360" w:lineRule="atLeast"/>
        <w:jc w:val="both"/>
        <w:rPr>
          <w:sz w:val="24"/>
        </w:rPr>
      </w:pPr>
      <w:r>
        <w:rPr>
          <w:sz w:val="24"/>
        </w:rPr>
        <w:t>Please describe how you manage liquidity.</w:t>
      </w:r>
    </w:p>
    <w:p w14:paraId="3C905AEA" w14:textId="77777777" w:rsidR="00FD5523" w:rsidRDefault="00FD5523" w:rsidP="00FD5523">
      <w:pPr>
        <w:spacing w:line="360" w:lineRule="atLeast"/>
        <w:jc w:val="both"/>
        <w:rPr>
          <w:sz w:val="24"/>
        </w:rPr>
      </w:pPr>
    </w:p>
    <w:p w14:paraId="08FC9761" w14:textId="77777777" w:rsidR="00FD5523" w:rsidRDefault="00FD5523" w:rsidP="001D1DBF">
      <w:pPr>
        <w:numPr>
          <w:ilvl w:val="0"/>
          <w:numId w:val="1"/>
        </w:numPr>
        <w:spacing w:line="360" w:lineRule="atLeast"/>
        <w:jc w:val="both"/>
        <w:rPr>
          <w:sz w:val="24"/>
        </w:rPr>
      </w:pPr>
      <w:r>
        <w:rPr>
          <w:sz w:val="24"/>
        </w:rPr>
        <w:t>Please describe your use of pooled or commingled funds within a typical stable value portfolio.</w:t>
      </w:r>
    </w:p>
    <w:p w14:paraId="5D482BF1" w14:textId="77777777" w:rsidR="00FD5523" w:rsidRDefault="00FD5523" w:rsidP="00FD5523">
      <w:pPr>
        <w:tabs>
          <w:tab w:val="num" w:pos="540"/>
        </w:tabs>
        <w:spacing w:line="360" w:lineRule="atLeast"/>
        <w:ind w:left="540" w:hanging="540"/>
        <w:jc w:val="both"/>
        <w:rPr>
          <w:sz w:val="24"/>
        </w:rPr>
      </w:pPr>
    </w:p>
    <w:p w14:paraId="34CAB63C" w14:textId="77777777" w:rsidR="00FD5523" w:rsidRDefault="00FD5523" w:rsidP="001D1DBF">
      <w:pPr>
        <w:numPr>
          <w:ilvl w:val="0"/>
          <w:numId w:val="1"/>
        </w:numPr>
        <w:spacing w:line="360" w:lineRule="atLeast"/>
        <w:jc w:val="both"/>
        <w:rPr>
          <w:sz w:val="24"/>
        </w:rPr>
      </w:pPr>
      <w:r>
        <w:rPr>
          <w:sz w:val="24"/>
        </w:rPr>
        <w:t>Please describe your approach to interest rate responsiveness.</w:t>
      </w:r>
    </w:p>
    <w:p w14:paraId="5FBDF509" w14:textId="77777777" w:rsidR="00FD5523" w:rsidRDefault="00FD5523" w:rsidP="00FD5523">
      <w:pPr>
        <w:pStyle w:val="ListParagraph"/>
        <w:rPr>
          <w:sz w:val="24"/>
        </w:rPr>
      </w:pPr>
    </w:p>
    <w:p w14:paraId="156E40ED" w14:textId="740EE08A" w:rsidR="00FD5523" w:rsidRDefault="00FD5523" w:rsidP="001D1DBF">
      <w:pPr>
        <w:numPr>
          <w:ilvl w:val="0"/>
          <w:numId w:val="1"/>
        </w:numPr>
        <w:spacing w:line="360" w:lineRule="atLeast"/>
        <w:jc w:val="both"/>
        <w:rPr>
          <w:sz w:val="24"/>
          <w:szCs w:val="24"/>
        </w:rPr>
      </w:pPr>
      <w:r w:rsidRPr="4FE16310">
        <w:rPr>
          <w:sz w:val="24"/>
          <w:szCs w:val="24"/>
        </w:rPr>
        <w:t xml:space="preserve">Please describe your typical exposure to sectors not represented in the </w:t>
      </w:r>
      <w:r w:rsidR="00265218" w:rsidRPr="4FE16310">
        <w:rPr>
          <w:sz w:val="24"/>
          <w:szCs w:val="24"/>
        </w:rPr>
        <w:t xml:space="preserve">Bloomberg </w:t>
      </w:r>
      <w:r w:rsidRPr="4FE16310">
        <w:rPr>
          <w:sz w:val="24"/>
          <w:szCs w:val="24"/>
        </w:rPr>
        <w:t>U.S. Aggregate benchmark (e.g.</w:t>
      </w:r>
      <w:r w:rsidR="007D2A14">
        <w:rPr>
          <w:sz w:val="24"/>
          <w:szCs w:val="24"/>
        </w:rPr>
        <w:t>,</w:t>
      </w:r>
      <w:r w:rsidRPr="4FE16310">
        <w:rPr>
          <w:sz w:val="24"/>
          <w:szCs w:val="24"/>
        </w:rPr>
        <w:t xml:space="preserve"> High Yield, </w:t>
      </w:r>
      <w:r w:rsidR="00C27D8B" w:rsidRPr="4FE16310">
        <w:rPr>
          <w:sz w:val="24"/>
          <w:szCs w:val="24"/>
        </w:rPr>
        <w:t xml:space="preserve">Bank Loans, CLOs, </w:t>
      </w:r>
      <w:r w:rsidR="003B3F63">
        <w:rPr>
          <w:sz w:val="24"/>
          <w:szCs w:val="24"/>
        </w:rPr>
        <w:t xml:space="preserve">ABS, </w:t>
      </w:r>
      <w:r w:rsidR="0069158C" w:rsidRPr="4FE16310">
        <w:rPr>
          <w:sz w:val="24"/>
          <w:szCs w:val="24"/>
        </w:rPr>
        <w:t>Emerging Markets Debt, Non-</w:t>
      </w:r>
      <w:r w:rsidRPr="4FE16310">
        <w:rPr>
          <w:sz w:val="24"/>
          <w:szCs w:val="24"/>
        </w:rPr>
        <w:t>Dollar, Private Placements, Convertible Bonds, Common Stock</w:t>
      </w:r>
      <w:r w:rsidR="003B3F63">
        <w:rPr>
          <w:sz w:val="24"/>
          <w:szCs w:val="24"/>
        </w:rPr>
        <w:t>, etc.</w:t>
      </w:r>
      <w:r w:rsidRPr="4FE16310">
        <w:rPr>
          <w:sz w:val="24"/>
          <w:szCs w:val="24"/>
        </w:rPr>
        <w:t>).</w:t>
      </w:r>
    </w:p>
    <w:p w14:paraId="41BD71BB" w14:textId="77777777" w:rsidR="00FD5523" w:rsidRDefault="00FD5523" w:rsidP="00FD5523">
      <w:pPr>
        <w:pStyle w:val="ListParagraph"/>
        <w:rPr>
          <w:sz w:val="24"/>
        </w:rPr>
      </w:pPr>
    </w:p>
    <w:p w14:paraId="1BC0DE2A" w14:textId="77777777" w:rsidR="00FD5523" w:rsidRDefault="00FD5523" w:rsidP="001D1DBF">
      <w:pPr>
        <w:numPr>
          <w:ilvl w:val="0"/>
          <w:numId w:val="1"/>
        </w:numPr>
        <w:spacing w:line="360" w:lineRule="atLeast"/>
        <w:jc w:val="both"/>
        <w:rPr>
          <w:sz w:val="24"/>
        </w:rPr>
      </w:pPr>
      <w:r>
        <w:rPr>
          <w:sz w:val="24"/>
        </w:rPr>
        <w:t>Please describe your use of traditional Guaranteed Investment Contracts and management of associated issuer credit risk.</w:t>
      </w:r>
    </w:p>
    <w:p w14:paraId="5117B2D2" w14:textId="77777777" w:rsidR="00FD5523" w:rsidRDefault="00FD5523" w:rsidP="00FD5523">
      <w:pPr>
        <w:pStyle w:val="ListParagraph"/>
        <w:rPr>
          <w:sz w:val="24"/>
        </w:rPr>
      </w:pPr>
    </w:p>
    <w:p w14:paraId="1533F9A9" w14:textId="7A86C268" w:rsidR="00FD5523" w:rsidRDefault="00E808B1" w:rsidP="001D1DBF">
      <w:pPr>
        <w:numPr>
          <w:ilvl w:val="0"/>
          <w:numId w:val="1"/>
        </w:numPr>
        <w:spacing w:line="360" w:lineRule="atLeast"/>
        <w:jc w:val="both"/>
        <w:rPr>
          <w:sz w:val="24"/>
        </w:rPr>
      </w:pPr>
      <w:r w:rsidRPr="00E808B1">
        <w:rPr>
          <w:sz w:val="24"/>
        </w:rPr>
        <w:t xml:space="preserve">Please provide the historical quarterly crediting rate, sector and quality allocations, underlying portfolio yield, market-to-book ratio, and average wrap fee for your stable value portfolio for the past five years. </w:t>
      </w:r>
      <w:r w:rsidR="007D2A14">
        <w:rPr>
          <w:sz w:val="24"/>
        </w:rPr>
        <w:t xml:space="preserve"> </w:t>
      </w:r>
      <w:r w:rsidRPr="00E808B1">
        <w:rPr>
          <w:sz w:val="24"/>
        </w:rPr>
        <w:t>In your response, please specify which portfolio, fund, or composite these data represent.</w:t>
      </w:r>
    </w:p>
    <w:p w14:paraId="05FD73EF" w14:textId="77777777" w:rsidR="00FD5523" w:rsidRDefault="00FD5523" w:rsidP="00FD5523">
      <w:pPr>
        <w:pStyle w:val="ListParagraph"/>
        <w:rPr>
          <w:sz w:val="24"/>
        </w:rPr>
      </w:pPr>
    </w:p>
    <w:p w14:paraId="6639B25E" w14:textId="7FF0915C" w:rsidR="00FD5523" w:rsidRDefault="00FD5523" w:rsidP="001D1DBF">
      <w:pPr>
        <w:numPr>
          <w:ilvl w:val="0"/>
          <w:numId w:val="1"/>
        </w:numPr>
        <w:spacing w:line="360" w:lineRule="atLeast"/>
        <w:jc w:val="both"/>
        <w:rPr>
          <w:sz w:val="24"/>
        </w:rPr>
      </w:pPr>
      <w:r>
        <w:rPr>
          <w:sz w:val="24"/>
        </w:rPr>
        <w:t>Concentration and Diversification Characteristics: Please briefly describe policy exposure limits to the categories listed below.  If the average exposure is vastly different from the policy limit, please briefly note the average exposure as well.</w:t>
      </w:r>
    </w:p>
    <w:p w14:paraId="4E7CC0A6" w14:textId="77777777" w:rsidR="00FD5523" w:rsidRDefault="00FD5523" w:rsidP="00FD5523">
      <w:pPr>
        <w:numPr>
          <w:ilvl w:val="0"/>
          <w:numId w:val="11"/>
        </w:numPr>
        <w:spacing w:line="360" w:lineRule="atLeast"/>
        <w:jc w:val="both"/>
        <w:rPr>
          <w:sz w:val="24"/>
        </w:rPr>
      </w:pPr>
      <w:r>
        <w:rPr>
          <w:sz w:val="24"/>
        </w:rPr>
        <w:t>Traditional GIC providers</w:t>
      </w:r>
    </w:p>
    <w:p w14:paraId="22F78DDA" w14:textId="77777777" w:rsidR="00FD5523" w:rsidRDefault="00FD5523" w:rsidP="001D1DBF">
      <w:pPr>
        <w:numPr>
          <w:ilvl w:val="0"/>
          <w:numId w:val="11"/>
        </w:numPr>
        <w:ind w:left="1714"/>
        <w:jc w:val="both"/>
        <w:rPr>
          <w:sz w:val="24"/>
        </w:rPr>
      </w:pPr>
      <w:r>
        <w:rPr>
          <w:sz w:val="24"/>
        </w:rPr>
        <w:t>Wrap providers</w:t>
      </w:r>
    </w:p>
    <w:p w14:paraId="0E09AD1B" w14:textId="7FCFB9CC" w:rsidR="00FD5523" w:rsidRPr="00F251DF" w:rsidRDefault="00FD5523" w:rsidP="001D1DBF">
      <w:pPr>
        <w:pStyle w:val="ListParagraph"/>
        <w:numPr>
          <w:ilvl w:val="0"/>
          <w:numId w:val="11"/>
        </w:numPr>
        <w:ind w:left="1714"/>
        <w:rPr>
          <w:sz w:val="24"/>
        </w:rPr>
      </w:pPr>
      <w:r w:rsidRPr="00C27D8B">
        <w:rPr>
          <w:sz w:val="24"/>
        </w:rPr>
        <w:t>Underlying holdings within wrapped portfolios</w:t>
      </w:r>
      <w:r w:rsidR="00C27D8B" w:rsidRPr="00C27D8B">
        <w:rPr>
          <w:sz w:val="24"/>
        </w:rPr>
        <w:t xml:space="preserve"> </w:t>
      </w:r>
      <w:r w:rsidR="00C27D8B">
        <w:rPr>
          <w:sz w:val="24"/>
        </w:rPr>
        <w:t>(e.g., out-of-</w:t>
      </w:r>
      <w:r w:rsidR="00C27D8B" w:rsidRPr="00C27D8B">
        <w:rPr>
          <w:sz w:val="24"/>
        </w:rPr>
        <w:t>benchmark sectors)</w:t>
      </w:r>
    </w:p>
    <w:p w14:paraId="24428E2C" w14:textId="77777777" w:rsidR="00FD5523" w:rsidRDefault="00FD5523" w:rsidP="00F251DF">
      <w:pPr>
        <w:tabs>
          <w:tab w:val="num" w:pos="540"/>
        </w:tabs>
        <w:spacing w:line="360" w:lineRule="atLeast"/>
        <w:ind w:left="1710"/>
        <w:jc w:val="both"/>
        <w:rPr>
          <w:sz w:val="24"/>
        </w:rPr>
      </w:pPr>
      <w:r>
        <w:rPr>
          <w:sz w:val="24"/>
        </w:rPr>
        <w:t xml:space="preserve"> </w:t>
      </w:r>
    </w:p>
    <w:p w14:paraId="2854EBA7" w14:textId="77777777" w:rsidR="00FD5523" w:rsidRDefault="00FD5523" w:rsidP="001D1DBF">
      <w:pPr>
        <w:numPr>
          <w:ilvl w:val="0"/>
          <w:numId w:val="1"/>
        </w:numPr>
        <w:spacing w:line="360" w:lineRule="atLeast"/>
        <w:jc w:val="both"/>
        <w:rPr>
          <w:sz w:val="24"/>
        </w:rPr>
      </w:pPr>
      <w:r>
        <w:rPr>
          <w:sz w:val="24"/>
        </w:rPr>
        <w:t>Please provide a brief description of any other facts or circumstances not covered above that may limit or restrict in any material way your ability to perform the services contemplated by this RFP.</w:t>
      </w:r>
    </w:p>
    <w:p w14:paraId="5CE12BF3" w14:textId="77777777" w:rsidR="00FD5523" w:rsidRDefault="00FD5523" w:rsidP="00FD5523">
      <w:pPr>
        <w:spacing w:line="360" w:lineRule="atLeast"/>
        <w:jc w:val="both"/>
        <w:rPr>
          <w:sz w:val="24"/>
        </w:rPr>
      </w:pPr>
    </w:p>
    <w:p w14:paraId="455FF1A7" w14:textId="77777777" w:rsidR="00C27D8B" w:rsidRDefault="00FD5523" w:rsidP="001D1DBF">
      <w:pPr>
        <w:numPr>
          <w:ilvl w:val="0"/>
          <w:numId w:val="1"/>
        </w:numPr>
        <w:spacing w:line="360" w:lineRule="atLeast"/>
        <w:jc w:val="both"/>
        <w:rPr>
          <w:sz w:val="24"/>
        </w:rPr>
      </w:pPr>
      <w:r>
        <w:rPr>
          <w:sz w:val="24"/>
        </w:rPr>
        <w:t>Please provide a brief description of any other material information about your firm that we should be aware of in considering your response to this RFP.</w:t>
      </w:r>
    </w:p>
    <w:p w14:paraId="0CC66E7C" w14:textId="77777777" w:rsidR="00C27D8B" w:rsidRPr="00357612" w:rsidRDefault="00C27D8B" w:rsidP="00F251DF">
      <w:pPr>
        <w:tabs>
          <w:tab w:val="left" w:pos="540"/>
        </w:tabs>
        <w:spacing w:line="360" w:lineRule="atLeast"/>
        <w:ind w:left="540"/>
        <w:jc w:val="both"/>
        <w:rPr>
          <w:sz w:val="24"/>
          <w:szCs w:val="24"/>
        </w:rPr>
      </w:pPr>
    </w:p>
    <w:p w14:paraId="33894438" w14:textId="4B05695D" w:rsidR="00C27D8B" w:rsidRPr="00357612" w:rsidRDefault="00357612" w:rsidP="00357612">
      <w:pPr>
        <w:tabs>
          <w:tab w:val="left" w:pos="0"/>
        </w:tabs>
        <w:spacing w:line="360" w:lineRule="atLeast"/>
        <w:ind w:left="-540"/>
        <w:jc w:val="both"/>
        <w:rPr>
          <w:b/>
          <w:sz w:val="24"/>
          <w:szCs w:val="24"/>
        </w:rPr>
      </w:pPr>
      <w:r w:rsidRPr="00357612">
        <w:rPr>
          <w:b/>
          <w:smallCaps/>
          <w:sz w:val="24"/>
          <w:szCs w:val="24"/>
        </w:rPr>
        <w:t>VI.     PROPOSED STABLE VA</w:t>
      </w:r>
      <w:r w:rsidR="004C6979">
        <w:rPr>
          <w:b/>
          <w:smallCaps/>
          <w:sz w:val="24"/>
          <w:szCs w:val="24"/>
        </w:rPr>
        <w:t>L</w:t>
      </w:r>
      <w:r w:rsidRPr="00357612">
        <w:rPr>
          <w:b/>
          <w:smallCaps/>
          <w:sz w:val="24"/>
          <w:szCs w:val="24"/>
        </w:rPr>
        <w:t xml:space="preserve">UE STRUCTURE </w:t>
      </w:r>
    </w:p>
    <w:p w14:paraId="0551E9E6" w14:textId="77777777" w:rsidR="00357612" w:rsidRDefault="00357612" w:rsidP="00F251DF">
      <w:pPr>
        <w:tabs>
          <w:tab w:val="left" w:pos="540"/>
        </w:tabs>
        <w:spacing w:line="360" w:lineRule="atLeast"/>
        <w:ind w:left="-540"/>
        <w:jc w:val="both"/>
        <w:rPr>
          <w:sz w:val="24"/>
        </w:rPr>
      </w:pPr>
    </w:p>
    <w:p w14:paraId="340AE286" w14:textId="313257C5" w:rsidR="00166CC7" w:rsidRDefault="00C27D8B" w:rsidP="00FB1FB0">
      <w:pPr>
        <w:spacing w:line="360" w:lineRule="atLeast"/>
        <w:jc w:val="both"/>
        <w:rPr>
          <w:sz w:val="24"/>
        </w:rPr>
      </w:pPr>
      <w:r w:rsidRPr="00C27D8B">
        <w:rPr>
          <w:sz w:val="24"/>
        </w:rPr>
        <w:t>In the attached spreadsheet</w:t>
      </w:r>
      <w:r>
        <w:rPr>
          <w:sz w:val="24"/>
        </w:rPr>
        <w:t xml:space="preserve"> (Exhibit </w:t>
      </w:r>
      <w:r w:rsidR="008E6777">
        <w:rPr>
          <w:sz w:val="24"/>
        </w:rPr>
        <w:t>H</w:t>
      </w:r>
      <w:r>
        <w:rPr>
          <w:sz w:val="24"/>
        </w:rPr>
        <w:t>)</w:t>
      </w:r>
      <w:r w:rsidRPr="00C27D8B">
        <w:rPr>
          <w:sz w:val="24"/>
        </w:rPr>
        <w:t xml:space="preserve">, please </w:t>
      </w:r>
      <w:r w:rsidR="00DE2EA0">
        <w:rPr>
          <w:sz w:val="24"/>
        </w:rPr>
        <w:t>propose a stable value structure utilizing the New York State Deferred Compensation Plan</w:t>
      </w:r>
      <w:r w:rsidR="00D45963">
        <w:rPr>
          <w:sz w:val="24"/>
        </w:rPr>
        <w:t>’s</w:t>
      </w:r>
      <w:r w:rsidR="00DE2EA0">
        <w:rPr>
          <w:sz w:val="24"/>
        </w:rPr>
        <w:t xml:space="preserve"> background provided in this RFP.</w:t>
      </w:r>
      <w:r w:rsidR="00D45963">
        <w:rPr>
          <w:sz w:val="24"/>
        </w:rPr>
        <w:t xml:space="preserve"> </w:t>
      </w:r>
      <w:r w:rsidR="00166CC7">
        <w:rPr>
          <w:sz w:val="24"/>
        </w:rPr>
        <w:t>In the space below, please outline your rational</w:t>
      </w:r>
      <w:r w:rsidR="0069158C">
        <w:rPr>
          <w:sz w:val="24"/>
        </w:rPr>
        <w:t>e</w:t>
      </w:r>
      <w:r w:rsidR="00166CC7">
        <w:rPr>
          <w:sz w:val="24"/>
        </w:rPr>
        <w:t xml:space="preserve"> for the proposed structure.</w:t>
      </w:r>
    </w:p>
    <w:p w14:paraId="20A101C7" w14:textId="77777777" w:rsidR="00166CC7" w:rsidRDefault="00166CC7" w:rsidP="00F251DF">
      <w:pPr>
        <w:tabs>
          <w:tab w:val="left" w:pos="540"/>
        </w:tabs>
        <w:spacing w:line="360" w:lineRule="atLeast"/>
        <w:ind w:left="540" w:hanging="540"/>
        <w:jc w:val="both"/>
        <w:rPr>
          <w:sz w:val="24"/>
        </w:rPr>
      </w:pPr>
    </w:p>
    <w:p w14:paraId="5BCDF3A0" w14:textId="77777777" w:rsidR="00166CC7" w:rsidRDefault="00166CC7" w:rsidP="00F251DF">
      <w:pPr>
        <w:tabs>
          <w:tab w:val="left" w:pos="540"/>
        </w:tabs>
        <w:spacing w:line="360" w:lineRule="atLeast"/>
        <w:ind w:left="540" w:hanging="540"/>
        <w:jc w:val="both"/>
        <w:rPr>
          <w:sz w:val="24"/>
        </w:rPr>
      </w:pPr>
      <w:r>
        <w:rPr>
          <w:sz w:val="24"/>
        </w:rPr>
        <w:t>The spreadsheet will ask that you detail the following:</w:t>
      </w:r>
    </w:p>
    <w:p w14:paraId="07083425" w14:textId="57915AC3" w:rsidR="00DE2EA0" w:rsidRDefault="00D45963" w:rsidP="00F251DF">
      <w:pPr>
        <w:tabs>
          <w:tab w:val="left" w:pos="540"/>
        </w:tabs>
        <w:spacing w:line="360" w:lineRule="atLeast"/>
        <w:ind w:left="540" w:hanging="540"/>
        <w:jc w:val="both"/>
        <w:rPr>
          <w:sz w:val="24"/>
        </w:rPr>
      </w:pPr>
      <w:r>
        <w:rPr>
          <w:sz w:val="24"/>
        </w:rPr>
        <w:lastRenderedPageBreak/>
        <w:t>1</w:t>
      </w:r>
      <w:r w:rsidR="00DE2EA0">
        <w:rPr>
          <w:sz w:val="24"/>
        </w:rPr>
        <w:t>.</w:t>
      </w:r>
      <w:r w:rsidR="00DE2EA0">
        <w:rPr>
          <w:sz w:val="24"/>
        </w:rPr>
        <w:tab/>
        <w:t xml:space="preserve">Book </w:t>
      </w:r>
      <w:r w:rsidR="00C27D8B" w:rsidRPr="00C27D8B">
        <w:rPr>
          <w:sz w:val="24"/>
        </w:rPr>
        <w:t xml:space="preserve">value wrap structure </w:t>
      </w:r>
      <w:r w:rsidR="000F07AB">
        <w:rPr>
          <w:sz w:val="24"/>
        </w:rPr>
        <w:t xml:space="preserve">and </w:t>
      </w:r>
      <w:r w:rsidR="00E2537F">
        <w:rPr>
          <w:sz w:val="24"/>
        </w:rPr>
        <w:t xml:space="preserve">a </w:t>
      </w:r>
      <w:r w:rsidR="000F07AB">
        <w:rPr>
          <w:sz w:val="24"/>
        </w:rPr>
        <w:t>list of wrap providers</w:t>
      </w:r>
      <w:r w:rsidR="00572173">
        <w:rPr>
          <w:sz w:val="24"/>
        </w:rPr>
        <w:t>.</w:t>
      </w:r>
    </w:p>
    <w:p w14:paraId="60C51BF2" w14:textId="3AB93132" w:rsidR="00DE2EA0" w:rsidRDefault="00D45963" w:rsidP="00F251DF">
      <w:pPr>
        <w:tabs>
          <w:tab w:val="left" w:pos="540"/>
        </w:tabs>
        <w:spacing w:line="360" w:lineRule="atLeast"/>
        <w:ind w:left="540" w:hanging="540"/>
        <w:jc w:val="both"/>
        <w:rPr>
          <w:sz w:val="24"/>
        </w:rPr>
      </w:pPr>
      <w:r>
        <w:rPr>
          <w:sz w:val="24"/>
        </w:rPr>
        <w:t>2.</w:t>
      </w:r>
      <w:r w:rsidR="00C27D8B">
        <w:rPr>
          <w:sz w:val="24"/>
        </w:rPr>
        <w:tab/>
      </w:r>
      <w:r w:rsidR="00DE2EA0">
        <w:rPr>
          <w:sz w:val="24"/>
        </w:rPr>
        <w:t>U</w:t>
      </w:r>
      <w:r w:rsidR="00C27D8B" w:rsidRPr="00C27D8B">
        <w:rPr>
          <w:sz w:val="24"/>
        </w:rPr>
        <w:t>nderlying fixed income structure (</w:t>
      </w:r>
      <w:r w:rsidR="00572173" w:rsidRPr="00C27D8B">
        <w:rPr>
          <w:sz w:val="24"/>
        </w:rPr>
        <w:t>e.g.</w:t>
      </w:r>
      <w:r w:rsidR="00C27D8B" w:rsidRPr="00C27D8B">
        <w:rPr>
          <w:sz w:val="24"/>
        </w:rPr>
        <w:t xml:space="preserve">, </w:t>
      </w:r>
      <w:r w:rsidR="00DE2EA0">
        <w:rPr>
          <w:sz w:val="24"/>
        </w:rPr>
        <w:t>sector allocation</w:t>
      </w:r>
      <w:r w:rsidR="00F251DF">
        <w:rPr>
          <w:sz w:val="24"/>
        </w:rPr>
        <w:t xml:space="preserve"> and market value</w:t>
      </w:r>
      <w:r w:rsidR="00C27D8B" w:rsidRPr="00C27D8B">
        <w:rPr>
          <w:sz w:val="24"/>
        </w:rPr>
        <w:t xml:space="preserve"> benchmarks) and characteristics (e.g., dura</w:t>
      </w:r>
      <w:r w:rsidR="00DE2EA0">
        <w:rPr>
          <w:sz w:val="24"/>
        </w:rPr>
        <w:t>tion range and credit quality).</w:t>
      </w:r>
    </w:p>
    <w:p w14:paraId="04CE0F13" w14:textId="64C50F0F" w:rsidR="00C27D8B" w:rsidRPr="00C27D8B" w:rsidRDefault="00D45963" w:rsidP="00F251DF">
      <w:pPr>
        <w:tabs>
          <w:tab w:val="left" w:pos="540"/>
        </w:tabs>
        <w:spacing w:line="360" w:lineRule="atLeast"/>
        <w:ind w:left="540" w:hanging="540"/>
        <w:jc w:val="both"/>
        <w:rPr>
          <w:sz w:val="24"/>
        </w:rPr>
      </w:pPr>
      <w:r>
        <w:rPr>
          <w:sz w:val="24"/>
        </w:rPr>
        <w:t>3.</w:t>
      </w:r>
      <w:r>
        <w:rPr>
          <w:sz w:val="24"/>
        </w:rPr>
        <w:tab/>
      </w:r>
      <w:r w:rsidR="00DE2EA0">
        <w:rPr>
          <w:sz w:val="24"/>
        </w:rPr>
        <w:t>L</w:t>
      </w:r>
      <w:r w:rsidR="00C27D8B" w:rsidRPr="00C27D8B">
        <w:rPr>
          <w:sz w:val="24"/>
        </w:rPr>
        <w:t>ist of proposed sub</w:t>
      </w:r>
      <w:r w:rsidR="0069158C">
        <w:rPr>
          <w:sz w:val="24"/>
        </w:rPr>
        <w:t>-</w:t>
      </w:r>
      <w:r w:rsidR="00C27D8B" w:rsidRPr="00C27D8B">
        <w:rPr>
          <w:sz w:val="24"/>
        </w:rPr>
        <w:t xml:space="preserve">advisers, </w:t>
      </w:r>
      <w:r>
        <w:rPr>
          <w:sz w:val="24"/>
        </w:rPr>
        <w:t xml:space="preserve">market value </w:t>
      </w:r>
      <w:r w:rsidR="00C27D8B" w:rsidRPr="00C27D8B">
        <w:rPr>
          <w:sz w:val="24"/>
        </w:rPr>
        <w:t xml:space="preserve">benchmarks, and allocation to each strategy. </w:t>
      </w:r>
    </w:p>
    <w:p w14:paraId="7024FE8D" w14:textId="77777777" w:rsidR="00FD5523" w:rsidRDefault="00FD5523" w:rsidP="00FD5523">
      <w:pPr>
        <w:pStyle w:val="BodyTextIndent2"/>
        <w:tabs>
          <w:tab w:val="num" w:pos="540"/>
        </w:tabs>
        <w:spacing w:line="360" w:lineRule="atLeast"/>
      </w:pPr>
    </w:p>
    <w:p w14:paraId="35874CAE" w14:textId="756DE78D" w:rsidR="00357612" w:rsidRDefault="00FD5523" w:rsidP="00357612">
      <w:pPr>
        <w:pStyle w:val="BodyTextIndent2"/>
        <w:tabs>
          <w:tab w:val="num" w:pos="540"/>
        </w:tabs>
        <w:spacing w:line="360" w:lineRule="atLeast"/>
        <w:ind w:left="-540" w:firstLine="0"/>
        <w:rPr>
          <w:b/>
          <w:smallCaps/>
          <w:sz w:val="22"/>
        </w:rPr>
      </w:pPr>
      <w:r>
        <w:rPr>
          <w:b/>
        </w:rPr>
        <w:t>V</w:t>
      </w:r>
      <w:r w:rsidR="004231D8">
        <w:rPr>
          <w:b/>
        </w:rPr>
        <w:t>II</w:t>
      </w:r>
      <w:r>
        <w:rPr>
          <w:b/>
        </w:rPr>
        <w:t xml:space="preserve">.   </w:t>
      </w:r>
      <w:r w:rsidR="00357612">
        <w:rPr>
          <w:b/>
          <w:smallCaps/>
          <w:sz w:val="22"/>
        </w:rPr>
        <w:t>FEES</w:t>
      </w:r>
    </w:p>
    <w:p w14:paraId="75D093B0" w14:textId="0ED6D9A3" w:rsidR="00B84852" w:rsidRPr="00B84852" w:rsidRDefault="00B84852" w:rsidP="00B84852">
      <w:pPr>
        <w:pStyle w:val="ListParagraph"/>
        <w:numPr>
          <w:ilvl w:val="0"/>
          <w:numId w:val="30"/>
        </w:numPr>
        <w:tabs>
          <w:tab w:val="num" w:pos="540"/>
        </w:tabs>
        <w:spacing w:line="360" w:lineRule="atLeast"/>
        <w:jc w:val="both"/>
        <w:rPr>
          <w:sz w:val="24"/>
        </w:rPr>
      </w:pPr>
      <w:r w:rsidRPr="00B84852">
        <w:rPr>
          <w:sz w:val="24"/>
        </w:rPr>
        <w:t xml:space="preserve">Please provide a fee proposal for Stable Value Structure Manager Services only, as outlined in this RFP. This proposal should exclude any underlying fixed income investment management fees. </w:t>
      </w:r>
    </w:p>
    <w:p w14:paraId="766795CA" w14:textId="79515733" w:rsidR="00B84852" w:rsidRPr="00B84852" w:rsidRDefault="00B84852" w:rsidP="00B84852">
      <w:pPr>
        <w:pStyle w:val="ListParagraph"/>
        <w:numPr>
          <w:ilvl w:val="0"/>
          <w:numId w:val="30"/>
        </w:numPr>
        <w:tabs>
          <w:tab w:val="num" w:pos="540"/>
        </w:tabs>
        <w:spacing w:line="360" w:lineRule="atLeast"/>
        <w:jc w:val="both"/>
        <w:rPr>
          <w:sz w:val="24"/>
        </w:rPr>
      </w:pPr>
      <w:r w:rsidRPr="00B84852">
        <w:rPr>
          <w:sz w:val="24"/>
        </w:rPr>
        <w:t xml:space="preserve">Please also provide estimated external manager fees and wrap fees, noting </w:t>
      </w:r>
      <w:r w:rsidR="00926991">
        <w:rPr>
          <w:sz w:val="24"/>
        </w:rPr>
        <w:t>that actual fees may</w:t>
      </w:r>
      <w:r w:rsidRPr="00B84852">
        <w:rPr>
          <w:sz w:val="24"/>
        </w:rPr>
        <w:t xml:space="preserve"> vary based on negotiations and final manager selections.</w:t>
      </w:r>
    </w:p>
    <w:p w14:paraId="5E5486D9" w14:textId="20C5C80B" w:rsidR="00E808B1" w:rsidRPr="00B86920" w:rsidRDefault="00E808B1" w:rsidP="0069158C">
      <w:pPr>
        <w:pStyle w:val="BodyTextIndent2"/>
        <w:tabs>
          <w:tab w:val="num" w:pos="540"/>
        </w:tabs>
        <w:spacing w:line="360" w:lineRule="atLeast"/>
      </w:pPr>
    </w:p>
    <w:sectPr w:rsidR="00E808B1" w:rsidRPr="00B86920" w:rsidSect="00FD5523">
      <w:footerReference w:type="even" r:id="rId29"/>
      <w:footerReference w:type="default" r:id="rId30"/>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5C952" w14:textId="77777777" w:rsidR="00595CBF" w:rsidRDefault="00595CBF">
      <w:r>
        <w:separator/>
      </w:r>
    </w:p>
  </w:endnote>
  <w:endnote w:type="continuationSeparator" w:id="0">
    <w:p w14:paraId="7DBEF698" w14:textId="77777777" w:rsidR="00595CBF" w:rsidRDefault="0059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4781" w14:textId="77777777" w:rsidR="00933CC5" w:rsidRDefault="00933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A9210B" w14:textId="77777777" w:rsidR="00933CC5" w:rsidRDefault="00933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A7CC" w14:textId="77777777" w:rsidR="00933CC5" w:rsidRDefault="00933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1B58">
      <w:rPr>
        <w:rStyle w:val="PageNumber"/>
        <w:noProof/>
      </w:rPr>
      <w:t>1</w:t>
    </w:r>
    <w:r>
      <w:rPr>
        <w:rStyle w:val="PageNumber"/>
      </w:rPr>
      <w:fldChar w:fldCharType="end"/>
    </w:r>
  </w:p>
  <w:p w14:paraId="276B36B8" w14:textId="77777777" w:rsidR="00933CC5" w:rsidRDefault="00933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C261" w14:textId="77777777" w:rsidR="00595CBF" w:rsidRDefault="00595CBF">
      <w:r>
        <w:separator/>
      </w:r>
    </w:p>
  </w:footnote>
  <w:footnote w:type="continuationSeparator" w:id="0">
    <w:p w14:paraId="750A467B" w14:textId="77777777" w:rsidR="00595CBF" w:rsidRDefault="00595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2DB"/>
    <w:multiLevelType w:val="hybridMultilevel"/>
    <w:tmpl w:val="BCB6171E"/>
    <w:lvl w:ilvl="0" w:tplc="9440BF7E">
      <w:start w:val="1"/>
      <w:numFmt w:val="lowerLetter"/>
      <w:lvlText w:val="(%1)"/>
      <w:lvlJc w:val="left"/>
      <w:pPr>
        <w:ind w:left="1110" w:hanging="39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0BD7BBC"/>
    <w:multiLevelType w:val="multilevel"/>
    <w:tmpl w:val="3BEA0016"/>
    <w:lvl w:ilvl="0">
      <w:start w:val="1"/>
      <w:numFmt w:val="upperLetter"/>
      <w:lvlText w:val="%1."/>
      <w:lvlJc w:val="left"/>
      <w:pPr>
        <w:tabs>
          <w:tab w:val="num" w:pos="435"/>
        </w:tabs>
        <w:ind w:left="435" w:hanging="435"/>
      </w:pPr>
      <w:rPr>
        <w:rFonts w:hint="default"/>
      </w:rPr>
    </w:lvl>
    <w:lvl w:ilvl="1">
      <w:start w:val="1"/>
      <w:numFmt w:val="decimal"/>
      <w:lvlText w:val="%2."/>
      <w:lvlJc w:val="left"/>
      <w:pPr>
        <w:tabs>
          <w:tab w:val="num" w:pos="1170"/>
        </w:tabs>
        <w:ind w:left="1170" w:hanging="360"/>
      </w:pPr>
      <w:rPr>
        <w:rFonts w:cs="Times New Roman" w:hint="default"/>
        <w:b w:val="0"/>
        <w:bCs w:val="0"/>
      </w:rPr>
    </w:lvl>
    <w:lvl w:ilvl="2">
      <w:start w:val="1"/>
      <w:numFmt w:val="bullet"/>
      <w:lvlText w:val=""/>
      <w:lvlJc w:val="left"/>
      <w:pPr>
        <w:tabs>
          <w:tab w:val="num" w:pos="2610"/>
        </w:tabs>
        <w:ind w:left="2610" w:hanging="360"/>
      </w:pPr>
      <w:rPr>
        <w:rFonts w:ascii="Wingdings" w:hAnsi="Wingdings" w:hint="default"/>
      </w:rPr>
    </w:lvl>
    <w:lvl w:ilvl="3">
      <w:start w:val="1"/>
      <w:numFmt w:val="decimal"/>
      <w:lvlText w:val="%4."/>
      <w:lvlJc w:val="left"/>
      <w:pPr>
        <w:tabs>
          <w:tab w:val="num" w:pos="3330"/>
        </w:tabs>
        <w:ind w:left="3330" w:hanging="360"/>
      </w:pPr>
      <w:rPr>
        <w:rFonts w:cs="Times New Roman"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2" w15:restartNumberingAfterBreak="0">
    <w:nsid w:val="06937708"/>
    <w:multiLevelType w:val="hybridMultilevel"/>
    <w:tmpl w:val="BB02C332"/>
    <w:lvl w:ilvl="0" w:tplc="401032CA">
      <w:start w:val="6"/>
      <w:numFmt w:val="upperRoman"/>
      <w:lvlText w:val="%1."/>
      <w:lvlJc w:val="left"/>
      <w:pPr>
        <w:tabs>
          <w:tab w:val="num" w:pos="180"/>
        </w:tabs>
        <w:ind w:left="180" w:hanging="720"/>
      </w:pPr>
      <w:rPr>
        <w:rFonts w:cs="Times New Roman" w:hint="default"/>
      </w:rPr>
    </w:lvl>
    <w:lvl w:ilvl="1" w:tplc="04090019">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3" w15:restartNumberingAfterBreak="0">
    <w:nsid w:val="0834604C"/>
    <w:multiLevelType w:val="hybridMultilevel"/>
    <w:tmpl w:val="C282787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7A14E7"/>
    <w:multiLevelType w:val="hybridMultilevel"/>
    <w:tmpl w:val="0812E24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FCD4DB6"/>
    <w:multiLevelType w:val="hybridMultilevel"/>
    <w:tmpl w:val="599642C2"/>
    <w:lvl w:ilvl="0" w:tplc="3F32AAA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6305B"/>
    <w:multiLevelType w:val="hybridMultilevel"/>
    <w:tmpl w:val="7E70EDC8"/>
    <w:lvl w:ilvl="0" w:tplc="59686C4E">
      <w:start w:val="1"/>
      <w:numFmt w:val="upperRoman"/>
      <w:lvlText w:val="%1."/>
      <w:lvlJc w:val="left"/>
      <w:pPr>
        <w:ind w:left="180" w:hanging="720"/>
      </w:pPr>
      <w:rPr>
        <w:rFonts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15:restartNumberingAfterBreak="0">
    <w:nsid w:val="12307530"/>
    <w:multiLevelType w:val="hybridMultilevel"/>
    <w:tmpl w:val="0C322EA6"/>
    <w:lvl w:ilvl="0" w:tplc="7E283ED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3414FDF"/>
    <w:multiLevelType w:val="hybridMultilevel"/>
    <w:tmpl w:val="726AC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20C0B"/>
    <w:multiLevelType w:val="hybridMultilevel"/>
    <w:tmpl w:val="66EE50EE"/>
    <w:lvl w:ilvl="0" w:tplc="F0C65BCE">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9E63ED"/>
    <w:multiLevelType w:val="hybridMultilevel"/>
    <w:tmpl w:val="9F061E82"/>
    <w:lvl w:ilvl="0" w:tplc="1C2C416A">
      <w:start w:val="1"/>
      <w:numFmt w:val="decimal"/>
      <w:lvlText w:val="%1."/>
      <w:lvlJc w:val="left"/>
      <w:pPr>
        <w:tabs>
          <w:tab w:val="num" w:pos="-180"/>
        </w:tabs>
        <w:ind w:left="-1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C3726"/>
    <w:multiLevelType w:val="hybridMultilevel"/>
    <w:tmpl w:val="FBB4B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94ED6"/>
    <w:multiLevelType w:val="hybridMultilevel"/>
    <w:tmpl w:val="599642C2"/>
    <w:lvl w:ilvl="0" w:tplc="3F32AAA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76FB2"/>
    <w:multiLevelType w:val="multilevel"/>
    <w:tmpl w:val="B8D41970"/>
    <w:lvl w:ilvl="0">
      <w:start w:val="1"/>
      <w:numFmt w:val="decimal"/>
      <w:lvlText w:val="%1."/>
      <w:lvlJc w:val="left"/>
      <w:pPr>
        <w:tabs>
          <w:tab w:val="num" w:pos="435"/>
        </w:tabs>
        <w:ind w:left="435" w:hanging="435"/>
      </w:pPr>
      <w:rPr>
        <w:rFonts w:hint="default"/>
      </w:rPr>
    </w:lvl>
    <w:lvl w:ilvl="1">
      <w:start w:val="1"/>
      <w:numFmt w:val="decimal"/>
      <w:lvlText w:val="%2."/>
      <w:lvlJc w:val="left"/>
      <w:pPr>
        <w:tabs>
          <w:tab w:val="num" w:pos="1170"/>
        </w:tabs>
        <w:ind w:left="1170" w:hanging="360"/>
      </w:pPr>
      <w:rPr>
        <w:rFonts w:cs="Times New Roman" w:hint="default"/>
        <w:b w:val="0"/>
        <w:bCs w:val="0"/>
      </w:rPr>
    </w:lvl>
    <w:lvl w:ilvl="2">
      <w:start w:val="1"/>
      <w:numFmt w:val="bullet"/>
      <w:lvlText w:val=""/>
      <w:lvlJc w:val="left"/>
      <w:pPr>
        <w:tabs>
          <w:tab w:val="num" w:pos="2610"/>
        </w:tabs>
        <w:ind w:left="2610" w:hanging="360"/>
      </w:pPr>
      <w:rPr>
        <w:rFonts w:ascii="Wingdings" w:hAnsi="Wingdings" w:hint="default"/>
      </w:rPr>
    </w:lvl>
    <w:lvl w:ilvl="3">
      <w:start w:val="1"/>
      <w:numFmt w:val="decimal"/>
      <w:lvlText w:val="%4."/>
      <w:lvlJc w:val="left"/>
      <w:pPr>
        <w:tabs>
          <w:tab w:val="num" w:pos="3330"/>
        </w:tabs>
        <w:ind w:left="3330" w:hanging="360"/>
      </w:pPr>
      <w:rPr>
        <w:rFonts w:cs="Times New Roman"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4" w15:restartNumberingAfterBreak="0">
    <w:nsid w:val="2B6165F0"/>
    <w:multiLevelType w:val="hybridMultilevel"/>
    <w:tmpl w:val="1D26AE5C"/>
    <w:lvl w:ilvl="0" w:tplc="1EF04A26">
      <w:numFmt w:val="bullet"/>
      <w:lvlText w:val=""/>
      <w:lvlJc w:val="left"/>
      <w:pPr>
        <w:ind w:left="720" w:hanging="360"/>
      </w:pPr>
      <w:rPr>
        <w:rFonts w:ascii="Symbol" w:eastAsia="Aria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2E2093"/>
    <w:multiLevelType w:val="hybridMultilevel"/>
    <w:tmpl w:val="22D8072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BED0425"/>
    <w:multiLevelType w:val="hybridMultilevel"/>
    <w:tmpl w:val="71925396"/>
    <w:lvl w:ilvl="0" w:tplc="9D5EB120">
      <w:start w:val="1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A3FED"/>
    <w:multiLevelType w:val="hybridMultilevel"/>
    <w:tmpl w:val="877AC0CA"/>
    <w:lvl w:ilvl="0" w:tplc="8A6CC810">
      <w:start w:val="1"/>
      <w:numFmt w:val="lowerLetter"/>
      <w:lvlText w:val="%1)"/>
      <w:lvlJc w:val="left"/>
      <w:pPr>
        <w:ind w:left="1710" w:hanging="360"/>
      </w:pPr>
      <w:rPr>
        <w:rFonts w:cs="Times New Roman" w:hint="default"/>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8" w15:restartNumberingAfterBreak="0">
    <w:nsid w:val="4DA56737"/>
    <w:multiLevelType w:val="hybridMultilevel"/>
    <w:tmpl w:val="9B4881FC"/>
    <w:lvl w:ilvl="0" w:tplc="3F32AAA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C05E4"/>
    <w:multiLevelType w:val="hybridMultilevel"/>
    <w:tmpl w:val="5C54943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4C158A"/>
    <w:multiLevelType w:val="multilevel"/>
    <w:tmpl w:val="1A929AB0"/>
    <w:lvl w:ilvl="0">
      <w:start w:val="1"/>
      <w:numFmt w:val="upperLetter"/>
      <w:lvlText w:val="%1."/>
      <w:lvlJc w:val="left"/>
      <w:pPr>
        <w:tabs>
          <w:tab w:val="num" w:pos="435"/>
        </w:tabs>
        <w:ind w:left="435" w:hanging="435"/>
      </w:pPr>
      <w:rPr>
        <w:rFonts w:cs="Times New Roman" w:hint="default"/>
      </w:rPr>
    </w:lvl>
    <w:lvl w:ilvl="1">
      <w:start w:val="1"/>
      <w:numFmt w:val="decimal"/>
      <w:lvlText w:val="%2."/>
      <w:lvlJc w:val="left"/>
      <w:pPr>
        <w:tabs>
          <w:tab w:val="num" w:pos="1170"/>
        </w:tabs>
        <w:ind w:left="1170" w:hanging="360"/>
      </w:pPr>
      <w:rPr>
        <w:rFonts w:cs="Times New Roman" w:hint="default"/>
        <w:b w:val="0"/>
        <w:bCs w:val="0"/>
      </w:rPr>
    </w:lvl>
    <w:lvl w:ilvl="2">
      <w:start w:val="1"/>
      <w:numFmt w:val="bullet"/>
      <w:lvlText w:val=""/>
      <w:lvlJc w:val="left"/>
      <w:pPr>
        <w:tabs>
          <w:tab w:val="num" w:pos="2610"/>
        </w:tabs>
        <w:ind w:left="2610" w:hanging="360"/>
      </w:pPr>
      <w:rPr>
        <w:rFonts w:ascii="Wingdings" w:hAnsi="Wingdings" w:hint="default"/>
      </w:rPr>
    </w:lvl>
    <w:lvl w:ilvl="3">
      <w:start w:val="1"/>
      <w:numFmt w:val="decimal"/>
      <w:lvlText w:val="%4."/>
      <w:lvlJc w:val="left"/>
      <w:pPr>
        <w:tabs>
          <w:tab w:val="num" w:pos="3330"/>
        </w:tabs>
        <w:ind w:left="3330" w:hanging="360"/>
      </w:pPr>
      <w:rPr>
        <w:rFonts w:cs="Times New Roman"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21" w15:restartNumberingAfterBreak="0">
    <w:nsid w:val="518930EE"/>
    <w:multiLevelType w:val="multilevel"/>
    <w:tmpl w:val="3BEA0016"/>
    <w:lvl w:ilvl="0">
      <w:start w:val="1"/>
      <w:numFmt w:val="upperLetter"/>
      <w:lvlText w:val="%1."/>
      <w:lvlJc w:val="left"/>
      <w:pPr>
        <w:tabs>
          <w:tab w:val="num" w:pos="435"/>
        </w:tabs>
        <w:ind w:left="435" w:hanging="435"/>
      </w:pPr>
      <w:rPr>
        <w:rFonts w:hint="default"/>
      </w:rPr>
    </w:lvl>
    <w:lvl w:ilvl="1">
      <w:start w:val="1"/>
      <w:numFmt w:val="decimal"/>
      <w:lvlText w:val="%2."/>
      <w:lvlJc w:val="left"/>
      <w:pPr>
        <w:tabs>
          <w:tab w:val="num" w:pos="1170"/>
        </w:tabs>
        <w:ind w:left="1170" w:hanging="360"/>
      </w:pPr>
      <w:rPr>
        <w:rFonts w:cs="Times New Roman" w:hint="default"/>
        <w:b w:val="0"/>
        <w:bCs w:val="0"/>
      </w:rPr>
    </w:lvl>
    <w:lvl w:ilvl="2">
      <w:start w:val="1"/>
      <w:numFmt w:val="bullet"/>
      <w:lvlText w:val=""/>
      <w:lvlJc w:val="left"/>
      <w:pPr>
        <w:tabs>
          <w:tab w:val="num" w:pos="2610"/>
        </w:tabs>
        <w:ind w:left="2610" w:hanging="360"/>
      </w:pPr>
      <w:rPr>
        <w:rFonts w:ascii="Wingdings" w:hAnsi="Wingdings" w:hint="default"/>
      </w:rPr>
    </w:lvl>
    <w:lvl w:ilvl="3">
      <w:start w:val="1"/>
      <w:numFmt w:val="decimal"/>
      <w:lvlText w:val="%4."/>
      <w:lvlJc w:val="left"/>
      <w:pPr>
        <w:tabs>
          <w:tab w:val="num" w:pos="3330"/>
        </w:tabs>
        <w:ind w:left="3330" w:hanging="360"/>
      </w:pPr>
      <w:rPr>
        <w:rFonts w:cs="Times New Roman"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22" w15:restartNumberingAfterBreak="0">
    <w:nsid w:val="5C8A63ED"/>
    <w:multiLevelType w:val="hybridMultilevel"/>
    <w:tmpl w:val="16B22828"/>
    <w:lvl w:ilvl="0" w:tplc="08DE6ACE">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A44D33"/>
    <w:multiLevelType w:val="hybridMultilevel"/>
    <w:tmpl w:val="B1B4F4AC"/>
    <w:lvl w:ilvl="0" w:tplc="F9A84108">
      <w:start w:val="1"/>
      <w:numFmt w:val="lowerRoman"/>
      <w:lvlText w:val="(%1)"/>
      <w:lvlJc w:val="left"/>
      <w:pPr>
        <w:tabs>
          <w:tab w:val="num" w:pos="720"/>
        </w:tabs>
        <w:ind w:left="720" w:hanging="720"/>
      </w:pPr>
      <w:rPr>
        <w:rFonts w:cs="Times New Roman" w:hint="default"/>
      </w:rPr>
    </w:lvl>
    <w:lvl w:ilvl="1" w:tplc="2DD83FFA">
      <w:start w:val="1"/>
      <w:numFmt w:val="lowerLetter"/>
      <w:lvlText w:val="%2."/>
      <w:lvlJc w:val="left"/>
      <w:pPr>
        <w:tabs>
          <w:tab w:val="num" w:pos="1080"/>
        </w:tabs>
        <w:ind w:left="1080" w:hanging="360"/>
      </w:pPr>
      <w:rPr>
        <w:rFonts w:cs="Times New Roman" w:hint="default"/>
        <w:b/>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5EFD4CAE"/>
    <w:multiLevelType w:val="multilevel"/>
    <w:tmpl w:val="12FA4CD0"/>
    <w:lvl w:ilvl="0">
      <w:start w:val="1"/>
      <w:numFmt w:val="decimal"/>
      <w:lvlText w:val="%1."/>
      <w:lvlJc w:val="left"/>
      <w:pPr>
        <w:tabs>
          <w:tab w:val="num" w:pos="540"/>
        </w:tabs>
        <w:ind w:left="540" w:hanging="540"/>
      </w:pPr>
      <w:rPr>
        <w:rFonts w:cs="Times New Roman" w:hint="default"/>
      </w:rPr>
    </w:lvl>
    <w:lvl w:ilvl="1">
      <w:start w:val="6"/>
      <w:numFmt w:val="upperRoman"/>
      <w:lvlText w:val="%2."/>
      <w:lvlJc w:val="left"/>
      <w:pPr>
        <w:ind w:left="1800" w:hanging="72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15:restartNumberingAfterBreak="0">
    <w:nsid w:val="636F6129"/>
    <w:multiLevelType w:val="hybridMultilevel"/>
    <w:tmpl w:val="6E007FB0"/>
    <w:lvl w:ilvl="0" w:tplc="0192A434">
      <w:start w:val="1"/>
      <w:numFmt w:val="bullet"/>
      <w:pStyle w:val="BulletedList"/>
      <w:lvlText w:val=""/>
      <w:lvlJc w:val="left"/>
      <w:pPr>
        <w:tabs>
          <w:tab w:val="num" w:pos="0"/>
        </w:tabs>
        <w:ind w:hanging="72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69A234F7"/>
    <w:multiLevelType w:val="hybridMultilevel"/>
    <w:tmpl w:val="BDCA7F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D1C1B23"/>
    <w:multiLevelType w:val="hybridMultilevel"/>
    <w:tmpl w:val="EE5833A2"/>
    <w:lvl w:ilvl="0" w:tplc="51CEBDD8">
      <w:start w:val="1"/>
      <w:numFmt w:val="decimal"/>
      <w:lvlText w:val="%1."/>
      <w:lvlJc w:val="left"/>
      <w:pPr>
        <w:tabs>
          <w:tab w:val="num" w:pos="720"/>
        </w:tabs>
        <w:ind w:left="720" w:hanging="360"/>
      </w:pPr>
      <w:rPr>
        <w:rFonts w:cs="Times New Roman" w:hint="default"/>
        <w:b w:val="0"/>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05F4973"/>
    <w:multiLevelType w:val="multilevel"/>
    <w:tmpl w:val="12FA4CD0"/>
    <w:lvl w:ilvl="0">
      <w:start w:val="1"/>
      <w:numFmt w:val="decimal"/>
      <w:lvlText w:val="%1."/>
      <w:lvlJc w:val="left"/>
      <w:pPr>
        <w:tabs>
          <w:tab w:val="num" w:pos="540"/>
        </w:tabs>
        <w:ind w:left="540" w:hanging="540"/>
      </w:pPr>
      <w:rPr>
        <w:rFonts w:cs="Times New Roman" w:hint="default"/>
      </w:rPr>
    </w:lvl>
    <w:lvl w:ilvl="1">
      <w:start w:val="6"/>
      <w:numFmt w:val="upperRoman"/>
      <w:lvlText w:val="%2."/>
      <w:lvlJc w:val="left"/>
      <w:pPr>
        <w:ind w:left="1800" w:hanging="72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15:restartNumberingAfterBreak="0">
    <w:nsid w:val="72672257"/>
    <w:multiLevelType w:val="multilevel"/>
    <w:tmpl w:val="1A929AB0"/>
    <w:lvl w:ilvl="0">
      <w:start w:val="1"/>
      <w:numFmt w:val="upperLetter"/>
      <w:lvlText w:val="%1."/>
      <w:lvlJc w:val="left"/>
      <w:pPr>
        <w:tabs>
          <w:tab w:val="num" w:pos="435"/>
        </w:tabs>
        <w:ind w:left="435" w:hanging="435"/>
      </w:pPr>
      <w:rPr>
        <w:rFonts w:cs="Times New Roman" w:hint="default"/>
      </w:rPr>
    </w:lvl>
    <w:lvl w:ilvl="1">
      <w:start w:val="1"/>
      <w:numFmt w:val="decimal"/>
      <w:lvlText w:val="%2."/>
      <w:lvlJc w:val="left"/>
      <w:pPr>
        <w:tabs>
          <w:tab w:val="num" w:pos="1170"/>
        </w:tabs>
        <w:ind w:left="1170" w:hanging="360"/>
      </w:pPr>
      <w:rPr>
        <w:rFonts w:cs="Times New Roman" w:hint="default"/>
        <w:b w:val="0"/>
        <w:bCs w:val="0"/>
      </w:rPr>
    </w:lvl>
    <w:lvl w:ilvl="2">
      <w:start w:val="1"/>
      <w:numFmt w:val="bullet"/>
      <w:lvlText w:val=""/>
      <w:lvlJc w:val="left"/>
      <w:pPr>
        <w:tabs>
          <w:tab w:val="num" w:pos="2610"/>
        </w:tabs>
        <w:ind w:left="2610" w:hanging="360"/>
      </w:pPr>
      <w:rPr>
        <w:rFonts w:ascii="Wingdings" w:hAnsi="Wingdings" w:hint="default"/>
      </w:rPr>
    </w:lvl>
    <w:lvl w:ilvl="3">
      <w:start w:val="1"/>
      <w:numFmt w:val="decimal"/>
      <w:lvlText w:val="%4."/>
      <w:lvlJc w:val="left"/>
      <w:pPr>
        <w:tabs>
          <w:tab w:val="num" w:pos="3330"/>
        </w:tabs>
        <w:ind w:left="3330" w:hanging="360"/>
      </w:pPr>
      <w:rPr>
        <w:rFonts w:cs="Times New Roman"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0" w15:restartNumberingAfterBreak="0">
    <w:nsid w:val="77110B62"/>
    <w:multiLevelType w:val="hybridMultilevel"/>
    <w:tmpl w:val="6F2206EE"/>
    <w:lvl w:ilvl="0" w:tplc="1C124CB4">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209D0"/>
    <w:multiLevelType w:val="hybridMultilevel"/>
    <w:tmpl w:val="11F8AA7A"/>
    <w:lvl w:ilvl="0" w:tplc="08305524">
      <w:start w:val="3"/>
      <w:numFmt w:val="upperRoman"/>
      <w:lvlText w:val="%1."/>
      <w:lvlJc w:val="left"/>
      <w:pPr>
        <w:tabs>
          <w:tab w:val="num" w:pos="720"/>
        </w:tabs>
        <w:ind w:left="720" w:hanging="720"/>
      </w:pPr>
      <w:rPr>
        <w:rFonts w:cs="Times New Roman" w:hint="default"/>
        <w:sz w:val="24"/>
      </w:rPr>
    </w:lvl>
    <w:lvl w:ilvl="1" w:tplc="04090019">
      <w:start w:val="1"/>
      <w:numFmt w:val="lowerLetter"/>
      <w:lvlText w:val="%2."/>
      <w:lvlJc w:val="left"/>
      <w:pPr>
        <w:tabs>
          <w:tab w:val="num" w:pos="540"/>
        </w:tabs>
        <w:ind w:left="540" w:hanging="360"/>
      </w:pPr>
      <w:rPr>
        <w:rFonts w:cs="Times New Roman"/>
      </w:rPr>
    </w:lvl>
    <w:lvl w:ilvl="2" w:tplc="9D5EB120">
      <w:start w:val="14"/>
      <w:numFmt w:val="decimal"/>
      <w:lvlText w:val="%3."/>
      <w:lvlJc w:val="left"/>
      <w:pPr>
        <w:tabs>
          <w:tab w:val="num" w:pos="360"/>
        </w:tabs>
        <w:ind w:left="360" w:hanging="360"/>
      </w:pPr>
      <w:rPr>
        <w:rFonts w:cs="Times New Roman" w:hint="default"/>
      </w:rPr>
    </w:lvl>
    <w:lvl w:ilvl="3" w:tplc="0409000F">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num w:numId="1" w16cid:durableId="980502428">
    <w:abstractNumId w:val="28"/>
  </w:num>
  <w:num w:numId="2" w16cid:durableId="605431722">
    <w:abstractNumId w:val="20"/>
  </w:num>
  <w:num w:numId="3" w16cid:durableId="619068166">
    <w:abstractNumId w:val="23"/>
  </w:num>
  <w:num w:numId="4" w16cid:durableId="1571306137">
    <w:abstractNumId w:val="3"/>
  </w:num>
  <w:num w:numId="5" w16cid:durableId="545601798">
    <w:abstractNumId w:val="27"/>
  </w:num>
  <w:num w:numId="6" w16cid:durableId="948968963">
    <w:abstractNumId w:val="31"/>
  </w:num>
  <w:num w:numId="7" w16cid:durableId="864249589">
    <w:abstractNumId w:val="2"/>
  </w:num>
  <w:num w:numId="8" w16cid:durableId="1827554503">
    <w:abstractNumId w:val="25"/>
  </w:num>
  <w:num w:numId="9" w16cid:durableId="1157694639">
    <w:abstractNumId w:val="4"/>
  </w:num>
  <w:num w:numId="10" w16cid:durableId="81530010">
    <w:abstractNumId w:val="0"/>
  </w:num>
  <w:num w:numId="11" w16cid:durableId="474952112">
    <w:abstractNumId w:val="17"/>
  </w:num>
  <w:num w:numId="12" w16cid:durableId="295650934">
    <w:abstractNumId w:val="15"/>
  </w:num>
  <w:num w:numId="13" w16cid:durableId="38752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7928215">
    <w:abstractNumId w:val="16"/>
  </w:num>
  <w:num w:numId="15" w16cid:durableId="1250195969">
    <w:abstractNumId w:val="8"/>
  </w:num>
  <w:num w:numId="16" w16cid:durableId="601717843">
    <w:abstractNumId w:val="26"/>
  </w:num>
  <w:num w:numId="17" w16cid:durableId="514921383">
    <w:abstractNumId w:val="11"/>
  </w:num>
  <w:num w:numId="18" w16cid:durableId="770586667">
    <w:abstractNumId w:val="30"/>
  </w:num>
  <w:num w:numId="19" w16cid:durableId="903641214">
    <w:abstractNumId w:val="29"/>
  </w:num>
  <w:num w:numId="20" w16cid:durableId="1032611642">
    <w:abstractNumId w:val="22"/>
  </w:num>
  <w:num w:numId="21" w16cid:durableId="1213077360">
    <w:abstractNumId w:val="6"/>
  </w:num>
  <w:num w:numId="22" w16cid:durableId="90011663">
    <w:abstractNumId w:val="10"/>
  </w:num>
  <w:num w:numId="23" w16cid:durableId="763262167">
    <w:abstractNumId w:val="1"/>
  </w:num>
  <w:num w:numId="24" w16cid:durableId="1971738668">
    <w:abstractNumId w:val="12"/>
  </w:num>
  <w:num w:numId="25" w16cid:durableId="1397363074">
    <w:abstractNumId w:val="5"/>
  </w:num>
  <w:num w:numId="26" w16cid:durableId="426851844">
    <w:abstractNumId w:val="18"/>
  </w:num>
  <w:num w:numId="27" w16cid:durableId="798111695">
    <w:abstractNumId w:val="19"/>
  </w:num>
  <w:num w:numId="28" w16cid:durableId="1835949961">
    <w:abstractNumId w:val="24"/>
  </w:num>
  <w:num w:numId="29" w16cid:durableId="1264266154">
    <w:abstractNumId w:val="21"/>
  </w:num>
  <w:num w:numId="30" w16cid:durableId="1223104305">
    <w:abstractNumId w:val="13"/>
  </w:num>
  <w:num w:numId="31" w16cid:durableId="2088108158">
    <w:abstractNumId w:val="9"/>
  </w:num>
  <w:num w:numId="32" w16cid:durableId="825243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23"/>
    <w:rsid w:val="0000158E"/>
    <w:rsid w:val="000038F4"/>
    <w:rsid w:val="00005940"/>
    <w:rsid w:val="000174C8"/>
    <w:rsid w:val="000212BA"/>
    <w:rsid w:val="00040867"/>
    <w:rsid w:val="000463FE"/>
    <w:rsid w:val="000530DC"/>
    <w:rsid w:val="00082D9D"/>
    <w:rsid w:val="00085043"/>
    <w:rsid w:val="0008580F"/>
    <w:rsid w:val="0008698D"/>
    <w:rsid w:val="00091263"/>
    <w:rsid w:val="000932FD"/>
    <w:rsid w:val="000941EF"/>
    <w:rsid w:val="000A3F6A"/>
    <w:rsid w:val="000A4BEE"/>
    <w:rsid w:val="000A7690"/>
    <w:rsid w:val="000A785F"/>
    <w:rsid w:val="000B7E4E"/>
    <w:rsid w:val="000C3C58"/>
    <w:rsid w:val="000C3E9A"/>
    <w:rsid w:val="000C7278"/>
    <w:rsid w:val="000D1604"/>
    <w:rsid w:val="000D1D6C"/>
    <w:rsid w:val="000E00C2"/>
    <w:rsid w:val="000E4B57"/>
    <w:rsid w:val="000F07AB"/>
    <w:rsid w:val="00104033"/>
    <w:rsid w:val="00105CFF"/>
    <w:rsid w:val="001075B9"/>
    <w:rsid w:val="00125688"/>
    <w:rsid w:val="001278B9"/>
    <w:rsid w:val="00136EEB"/>
    <w:rsid w:val="00160745"/>
    <w:rsid w:val="0016543E"/>
    <w:rsid w:val="00166CC7"/>
    <w:rsid w:val="001703C9"/>
    <w:rsid w:val="00171831"/>
    <w:rsid w:val="00174603"/>
    <w:rsid w:val="00174A4C"/>
    <w:rsid w:val="0017529E"/>
    <w:rsid w:val="00194633"/>
    <w:rsid w:val="00194764"/>
    <w:rsid w:val="001A4B75"/>
    <w:rsid w:val="001A5695"/>
    <w:rsid w:val="001B55FF"/>
    <w:rsid w:val="001C7F08"/>
    <w:rsid w:val="001D1DBF"/>
    <w:rsid w:val="001E0BE9"/>
    <w:rsid w:val="001E2A14"/>
    <w:rsid w:val="001E5582"/>
    <w:rsid w:val="001E794E"/>
    <w:rsid w:val="001F711D"/>
    <w:rsid w:val="002073EB"/>
    <w:rsid w:val="00213678"/>
    <w:rsid w:val="0022140B"/>
    <w:rsid w:val="0023355E"/>
    <w:rsid w:val="00241ACD"/>
    <w:rsid w:val="002546CF"/>
    <w:rsid w:val="00256D24"/>
    <w:rsid w:val="00265218"/>
    <w:rsid w:val="0027442C"/>
    <w:rsid w:val="00281E30"/>
    <w:rsid w:val="00287A54"/>
    <w:rsid w:val="0029266C"/>
    <w:rsid w:val="002A1B8C"/>
    <w:rsid w:val="002A26C0"/>
    <w:rsid w:val="002B681C"/>
    <w:rsid w:val="002C28DA"/>
    <w:rsid w:val="002D4E17"/>
    <w:rsid w:val="002E42E8"/>
    <w:rsid w:val="002E5405"/>
    <w:rsid w:val="002F0734"/>
    <w:rsid w:val="002F1CD4"/>
    <w:rsid w:val="002F587D"/>
    <w:rsid w:val="0030046A"/>
    <w:rsid w:val="00324D9E"/>
    <w:rsid w:val="00331134"/>
    <w:rsid w:val="00334DC9"/>
    <w:rsid w:val="00341077"/>
    <w:rsid w:val="0034225E"/>
    <w:rsid w:val="00344A13"/>
    <w:rsid w:val="00357612"/>
    <w:rsid w:val="00360ECD"/>
    <w:rsid w:val="00363F3A"/>
    <w:rsid w:val="0037239D"/>
    <w:rsid w:val="00373098"/>
    <w:rsid w:val="003744F0"/>
    <w:rsid w:val="00374605"/>
    <w:rsid w:val="00381D97"/>
    <w:rsid w:val="00384B52"/>
    <w:rsid w:val="003A340B"/>
    <w:rsid w:val="003A3998"/>
    <w:rsid w:val="003B3AE8"/>
    <w:rsid w:val="003B3F63"/>
    <w:rsid w:val="003B7ED8"/>
    <w:rsid w:val="003F6475"/>
    <w:rsid w:val="00400ECA"/>
    <w:rsid w:val="00401E75"/>
    <w:rsid w:val="004052A4"/>
    <w:rsid w:val="00420752"/>
    <w:rsid w:val="004231D8"/>
    <w:rsid w:val="00426D6D"/>
    <w:rsid w:val="00433D7B"/>
    <w:rsid w:val="004362E5"/>
    <w:rsid w:val="00441EC2"/>
    <w:rsid w:val="00443999"/>
    <w:rsid w:val="00445062"/>
    <w:rsid w:val="004567B9"/>
    <w:rsid w:val="00461738"/>
    <w:rsid w:val="00463CFB"/>
    <w:rsid w:val="00467DC5"/>
    <w:rsid w:val="00477E0D"/>
    <w:rsid w:val="0049016A"/>
    <w:rsid w:val="00491537"/>
    <w:rsid w:val="00497A64"/>
    <w:rsid w:val="00497CD7"/>
    <w:rsid w:val="004A77B7"/>
    <w:rsid w:val="004C1319"/>
    <w:rsid w:val="004C4A0C"/>
    <w:rsid w:val="004C6979"/>
    <w:rsid w:val="004D0713"/>
    <w:rsid w:val="004D4292"/>
    <w:rsid w:val="004E5FA0"/>
    <w:rsid w:val="004E6065"/>
    <w:rsid w:val="004F361F"/>
    <w:rsid w:val="004F6FB8"/>
    <w:rsid w:val="00502422"/>
    <w:rsid w:val="00506019"/>
    <w:rsid w:val="00513097"/>
    <w:rsid w:val="005209A5"/>
    <w:rsid w:val="005254F5"/>
    <w:rsid w:val="00530E62"/>
    <w:rsid w:val="00531B58"/>
    <w:rsid w:val="0055009B"/>
    <w:rsid w:val="00566DF2"/>
    <w:rsid w:val="00572173"/>
    <w:rsid w:val="00573298"/>
    <w:rsid w:val="00581DEF"/>
    <w:rsid w:val="00593D69"/>
    <w:rsid w:val="00595CBF"/>
    <w:rsid w:val="005962AE"/>
    <w:rsid w:val="005B6188"/>
    <w:rsid w:val="005C73E0"/>
    <w:rsid w:val="005D2B7E"/>
    <w:rsid w:val="005D3AEB"/>
    <w:rsid w:val="005E117A"/>
    <w:rsid w:val="005E3356"/>
    <w:rsid w:val="005E3F11"/>
    <w:rsid w:val="006143A0"/>
    <w:rsid w:val="00620AE2"/>
    <w:rsid w:val="0062491B"/>
    <w:rsid w:val="00624971"/>
    <w:rsid w:val="00627C87"/>
    <w:rsid w:val="00643AD0"/>
    <w:rsid w:val="00646F07"/>
    <w:rsid w:val="0065253B"/>
    <w:rsid w:val="00656B47"/>
    <w:rsid w:val="00664ADC"/>
    <w:rsid w:val="00665AAB"/>
    <w:rsid w:val="006825FD"/>
    <w:rsid w:val="00683A31"/>
    <w:rsid w:val="0069158C"/>
    <w:rsid w:val="00691AF6"/>
    <w:rsid w:val="00692020"/>
    <w:rsid w:val="0069362E"/>
    <w:rsid w:val="006950E7"/>
    <w:rsid w:val="006A4A00"/>
    <w:rsid w:val="006A60C8"/>
    <w:rsid w:val="006A6BB6"/>
    <w:rsid w:val="006B345D"/>
    <w:rsid w:val="006B3C6A"/>
    <w:rsid w:val="006B79C0"/>
    <w:rsid w:val="006C2426"/>
    <w:rsid w:val="006C72D4"/>
    <w:rsid w:val="006C7B47"/>
    <w:rsid w:val="006D1783"/>
    <w:rsid w:val="006D4F6D"/>
    <w:rsid w:val="006E2139"/>
    <w:rsid w:val="006E328A"/>
    <w:rsid w:val="006F06D3"/>
    <w:rsid w:val="006F2FBC"/>
    <w:rsid w:val="006F6BA7"/>
    <w:rsid w:val="007102BC"/>
    <w:rsid w:val="0072178C"/>
    <w:rsid w:val="00726D39"/>
    <w:rsid w:val="00727BF2"/>
    <w:rsid w:val="00737B71"/>
    <w:rsid w:val="0074131B"/>
    <w:rsid w:val="0074618A"/>
    <w:rsid w:val="00751105"/>
    <w:rsid w:val="0075169C"/>
    <w:rsid w:val="00764A8E"/>
    <w:rsid w:val="00776B5F"/>
    <w:rsid w:val="00777162"/>
    <w:rsid w:val="0078309E"/>
    <w:rsid w:val="00784260"/>
    <w:rsid w:val="00785EA1"/>
    <w:rsid w:val="00793751"/>
    <w:rsid w:val="00796482"/>
    <w:rsid w:val="00796966"/>
    <w:rsid w:val="00796D65"/>
    <w:rsid w:val="007C0C4C"/>
    <w:rsid w:val="007C3971"/>
    <w:rsid w:val="007C5293"/>
    <w:rsid w:val="007D1815"/>
    <w:rsid w:val="007D2A14"/>
    <w:rsid w:val="007E00F1"/>
    <w:rsid w:val="007E37E0"/>
    <w:rsid w:val="007F24C0"/>
    <w:rsid w:val="007F2640"/>
    <w:rsid w:val="007F2697"/>
    <w:rsid w:val="007F42DB"/>
    <w:rsid w:val="008028E4"/>
    <w:rsid w:val="008046CC"/>
    <w:rsid w:val="0081414F"/>
    <w:rsid w:val="00816A11"/>
    <w:rsid w:val="00826F33"/>
    <w:rsid w:val="00854280"/>
    <w:rsid w:val="00867954"/>
    <w:rsid w:val="00867C38"/>
    <w:rsid w:val="00871FED"/>
    <w:rsid w:val="00882C91"/>
    <w:rsid w:val="00884BF4"/>
    <w:rsid w:val="008851F5"/>
    <w:rsid w:val="00890FB3"/>
    <w:rsid w:val="008B064E"/>
    <w:rsid w:val="008B24BD"/>
    <w:rsid w:val="008B7C04"/>
    <w:rsid w:val="008C04B5"/>
    <w:rsid w:val="008C0984"/>
    <w:rsid w:val="008C1737"/>
    <w:rsid w:val="008C5C6E"/>
    <w:rsid w:val="008C6461"/>
    <w:rsid w:val="008D783C"/>
    <w:rsid w:val="008E442D"/>
    <w:rsid w:val="008E6777"/>
    <w:rsid w:val="008F40AD"/>
    <w:rsid w:val="009046BF"/>
    <w:rsid w:val="00911806"/>
    <w:rsid w:val="00926991"/>
    <w:rsid w:val="009277DF"/>
    <w:rsid w:val="00933CC5"/>
    <w:rsid w:val="0093443B"/>
    <w:rsid w:val="009360B1"/>
    <w:rsid w:val="00940A54"/>
    <w:rsid w:val="00966496"/>
    <w:rsid w:val="00972F95"/>
    <w:rsid w:val="00976A2E"/>
    <w:rsid w:val="00995717"/>
    <w:rsid w:val="009A0F4B"/>
    <w:rsid w:val="009A4ACA"/>
    <w:rsid w:val="009B556B"/>
    <w:rsid w:val="009B7A83"/>
    <w:rsid w:val="009D0859"/>
    <w:rsid w:val="009D4691"/>
    <w:rsid w:val="009D6AB1"/>
    <w:rsid w:val="009E06B5"/>
    <w:rsid w:val="00A00E35"/>
    <w:rsid w:val="00A03D48"/>
    <w:rsid w:val="00A06EE8"/>
    <w:rsid w:val="00A338AD"/>
    <w:rsid w:val="00A44B2B"/>
    <w:rsid w:val="00A46359"/>
    <w:rsid w:val="00A50BBD"/>
    <w:rsid w:val="00A66C70"/>
    <w:rsid w:val="00A67214"/>
    <w:rsid w:val="00A74C03"/>
    <w:rsid w:val="00A84FE7"/>
    <w:rsid w:val="00A90972"/>
    <w:rsid w:val="00A90F78"/>
    <w:rsid w:val="00A919B7"/>
    <w:rsid w:val="00A91B7D"/>
    <w:rsid w:val="00AA6E83"/>
    <w:rsid w:val="00AB12E1"/>
    <w:rsid w:val="00AD13ED"/>
    <w:rsid w:val="00AD6128"/>
    <w:rsid w:val="00AD61BA"/>
    <w:rsid w:val="00AD761E"/>
    <w:rsid w:val="00AE0206"/>
    <w:rsid w:val="00AE63EB"/>
    <w:rsid w:val="00AF3EB1"/>
    <w:rsid w:val="00AF4718"/>
    <w:rsid w:val="00AF6188"/>
    <w:rsid w:val="00B0114F"/>
    <w:rsid w:val="00B072F4"/>
    <w:rsid w:val="00B078FA"/>
    <w:rsid w:val="00B14AB8"/>
    <w:rsid w:val="00B3259E"/>
    <w:rsid w:val="00B3473C"/>
    <w:rsid w:val="00B469B1"/>
    <w:rsid w:val="00B54AC6"/>
    <w:rsid w:val="00B57A0C"/>
    <w:rsid w:val="00B76121"/>
    <w:rsid w:val="00B76671"/>
    <w:rsid w:val="00B77D32"/>
    <w:rsid w:val="00B84852"/>
    <w:rsid w:val="00B8529E"/>
    <w:rsid w:val="00B85B25"/>
    <w:rsid w:val="00B86920"/>
    <w:rsid w:val="00B97DDA"/>
    <w:rsid w:val="00BA3131"/>
    <w:rsid w:val="00BA38E6"/>
    <w:rsid w:val="00BA53A9"/>
    <w:rsid w:val="00BA71C7"/>
    <w:rsid w:val="00BB1CC8"/>
    <w:rsid w:val="00BB6411"/>
    <w:rsid w:val="00BB6AC1"/>
    <w:rsid w:val="00BC25D9"/>
    <w:rsid w:val="00BC7E85"/>
    <w:rsid w:val="00BD0247"/>
    <w:rsid w:val="00BD08BC"/>
    <w:rsid w:val="00BD27A1"/>
    <w:rsid w:val="00BD3B6F"/>
    <w:rsid w:val="00BD6378"/>
    <w:rsid w:val="00BF442B"/>
    <w:rsid w:val="00BF468A"/>
    <w:rsid w:val="00BF4836"/>
    <w:rsid w:val="00BF5370"/>
    <w:rsid w:val="00C013F5"/>
    <w:rsid w:val="00C1262F"/>
    <w:rsid w:val="00C16216"/>
    <w:rsid w:val="00C26480"/>
    <w:rsid w:val="00C27D8B"/>
    <w:rsid w:val="00C31C25"/>
    <w:rsid w:val="00C35551"/>
    <w:rsid w:val="00C42506"/>
    <w:rsid w:val="00C505C6"/>
    <w:rsid w:val="00C525C1"/>
    <w:rsid w:val="00C61A37"/>
    <w:rsid w:val="00C8518F"/>
    <w:rsid w:val="00C85DB8"/>
    <w:rsid w:val="00C92470"/>
    <w:rsid w:val="00C946B1"/>
    <w:rsid w:val="00CA2D72"/>
    <w:rsid w:val="00CA64E6"/>
    <w:rsid w:val="00CB06C2"/>
    <w:rsid w:val="00CC000E"/>
    <w:rsid w:val="00CD1433"/>
    <w:rsid w:val="00CE15D0"/>
    <w:rsid w:val="00CE31B8"/>
    <w:rsid w:val="00CF6248"/>
    <w:rsid w:val="00D0698E"/>
    <w:rsid w:val="00D137C2"/>
    <w:rsid w:val="00D13EEE"/>
    <w:rsid w:val="00D14FCB"/>
    <w:rsid w:val="00D21867"/>
    <w:rsid w:val="00D31BC5"/>
    <w:rsid w:val="00D33351"/>
    <w:rsid w:val="00D415AB"/>
    <w:rsid w:val="00D45963"/>
    <w:rsid w:val="00D45F5C"/>
    <w:rsid w:val="00D45FE8"/>
    <w:rsid w:val="00D51DD5"/>
    <w:rsid w:val="00D66FBB"/>
    <w:rsid w:val="00D71DBA"/>
    <w:rsid w:val="00D735D9"/>
    <w:rsid w:val="00D76D63"/>
    <w:rsid w:val="00D839FC"/>
    <w:rsid w:val="00D869B7"/>
    <w:rsid w:val="00D939A9"/>
    <w:rsid w:val="00D971DD"/>
    <w:rsid w:val="00DA2F6D"/>
    <w:rsid w:val="00DA40EA"/>
    <w:rsid w:val="00DA4962"/>
    <w:rsid w:val="00DA78A4"/>
    <w:rsid w:val="00DB6287"/>
    <w:rsid w:val="00DC2717"/>
    <w:rsid w:val="00DC73E9"/>
    <w:rsid w:val="00DE2EA0"/>
    <w:rsid w:val="00DE4269"/>
    <w:rsid w:val="00DE7766"/>
    <w:rsid w:val="00DF2CB3"/>
    <w:rsid w:val="00E17C86"/>
    <w:rsid w:val="00E227A6"/>
    <w:rsid w:val="00E2537F"/>
    <w:rsid w:val="00E25FCB"/>
    <w:rsid w:val="00E32ECB"/>
    <w:rsid w:val="00E34A15"/>
    <w:rsid w:val="00E37DF8"/>
    <w:rsid w:val="00E46A0D"/>
    <w:rsid w:val="00E500F7"/>
    <w:rsid w:val="00E6199F"/>
    <w:rsid w:val="00E61C8B"/>
    <w:rsid w:val="00E635B6"/>
    <w:rsid w:val="00E6658C"/>
    <w:rsid w:val="00E808B1"/>
    <w:rsid w:val="00E82818"/>
    <w:rsid w:val="00E90AEB"/>
    <w:rsid w:val="00E90E45"/>
    <w:rsid w:val="00E91248"/>
    <w:rsid w:val="00EA02EA"/>
    <w:rsid w:val="00EA37A7"/>
    <w:rsid w:val="00EB0DD4"/>
    <w:rsid w:val="00EC16B0"/>
    <w:rsid w:val="00EC3904"/>
    <w:rsid w:val="00EC50EE"/>
    <w:rsid w:val="00ED16EE"/>
    <w:rsid w:val="00ED461A"/>
    <w:rsid w:val="00ED68BA"/>
    <w:rsid w:val="00EE118D"/>
    <w:rsid w:val="00EE36FA"/>
    <w:rsid w:val="00EE4B57"/>
    <w:rsid w:val="00EF069B"/>
    <w:rsid w:val="00EF72EA"/>
    <w:rsid w:val="00F069C8"/>
    <w:rsid w:val="00F06EAC"/>
    <w:rsid w:val="00F07C6C"/>
    <w:rsid w:val="00F10683"/>
    <w:rsid w:val="00F251DF"/>
    <w:rsid w:val="00F42C0E"/>
    <w:rsid w:val="00F522FB"/>
    <w:rsid w:val="00F54CF9"/>
    <w:rsid w:val="00F6506F"/>
    <w:rsid w:val="00F67B23"/>
    <w:rsid w:val="00F716F0"/>
    <w:rsid w:val="00F8258F"/>
    <w:rsid w:val="00F96E46"/>
    <w:rsid w:val="00F96F49"/>
    <w:rsid w:val="00F978B7"/>
    <w:rsid w:val="00FB1FB0"/>
    <w:rsid w:val="00FB2BB7"/>
    <w:rsid w:val="00FB6A1C"/>
    <w:rsid w:val="00FC0530"/>
    <w:rsid w:val="00FC0D61"/>
    <w:rsid w:val="00FC52D7"/>
    <w:rsid w:val="00FC7EAB"/>
    <w:rsid w:val="00FD28D1"/>
    <w:rsid w:val="00FD5523"/>
    <w:rsid w:val="00FD5A85"/>
    <w:rsid w:val="00FE0AA1"/>
    <w:rsid w:val="00FE32FD"/>
    <w:rsid w:val="00FE3B87"/>
    <w:rsid w:val="00FE3C7A"/>
    <w:rsid w:val="00FE65B0"/>
    <w:rsid w:val="00FF652A"/>
    <w:rsid w:val="01F004B7"/>
    <w:rsid w:val="0820BE75"/>
    <w:rsid w:val="0C51B26D"/>
    <w:rsid w:val="0D135AC6"/>
    <w:rsid w:val="0F007EED"/>
    <w:rsid w:val="0FE8522E"/>
    <w:rsid w:val="11D57DAD"/>
    <w:rsid w:val="124AF988"/>
    <w:rsid w:val="12D33949"/>
    <w:rsid w:val="14C317DA"/>
    <w:rsid w:val="15690F34"/>
    <w:rsid w:val="16C2C1AF"/>
    <w:rsid w:val="1ED7533F"/>
    <w:rsid w:val="211A29B3"/>
    <w:rsid w:val="212CF887"/>
    <w:rsid w:val="21A72FA2"/>
    <w:rsid w:val="24B012E5"/>
    <w:rsid w:val="24D8E0CE"/>
    <w:rsid w:val="24DA2E4A"/>
    <w:rsid w:val="257BECAA"/>
    <w:rsid w:val="2734A224"/>
    <w:rsid w:val="27529D46"/>
    <w:rsid w:val="27FCAEE5"/>
    <w:rsid w:val="2801AD2F"/>
    <w:rsid w:val="2B46B5CE"/>
    <w:rsid w:val="2E684A2D"/>
    <w:rsid w:val="2F13E081"/>
    <w:rsid w:val="2FC88D6B"/>
    <w:rsid w:val="300C1DB6"/>
    <w:rsid w:val="3143D2A1"/>
    <w:rsid w:val="330D75F8"/>
    <w:rsid w:val="33B92677"/>
    <w:rsid w:val="3A5A9D63"/>
    <w:rsid w:val="40101F08"/>
    <w:rsid w:val="430AE00E"/>
    <w:rsid w:val="43806D41"/>
    <w:rsid w:val="43A493C6"/>
    <w:rsid w:val="44363734"/>
    <w:rsid w:val="46D7D8A8"/>
    <w:rsid w:val="4A04CF4E"/>
    <w:rsid w:val="4C12EF25"/>
    <w:rsid w:val="4FE16310"/>
    <w:rsid w:val="50AED9B9"/>
    <w:rsid w:val="51E47792"/>
    <w:rsid w:val="521DA887"/>
    <w:rsid w:val="536F6928"/>
    <w:rsid w:val="538C988C"/>
    <w:rsid w:val="5B68E7C7"/>
    <w:rsid w:val="5DCA0686"/>
    <w:rsid w:val="5E396D89"/>
    <w:rsid w:val="61DCC6B1"/>
    <w:rsid w:val="62BC5FB5"/>
    <w:rsid w:val="669B1E71"/>
    <w:rsid w:val="67DBC6F3"/>
    <w:rsid w:val="6ADA2595"/>
    <w:rsid w:val="6B3A4781"/>
    <w:rsid w:val="6B543D9D"/>
    <w:rsid w:val="6EACE1BF"/>
    <w:rsid w:val="73551665"/>
    <w:rsid w:val="75FC73AF"/>
    <w:rsid w:val="7651132B"/>
    <w:rsid w:val="774BB17E"/>
    <w:rsid w:val="78745A1F"/>
    <w:rsid w:val="78A3AF0D"/>
    <w:rsid w:val="7D8C707E"/>
    <w:rsid w:val="7ED4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D4BF"/>
  <w15:docId w15:val="{96BEE581-02D5-421D-8CEA-7EBE4811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52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D5523"/>
    <w:pPr>
      <w:keepNext/>
      <w:tabs>
        <w:tab w:val="left" w:pos="620"/>
      </w:tabs>
      <w:spacing w:line="360" w:lineRule="atLeast"/>
      <w:ind w:left="440" w:hanging="440"/>
      <w:jc w:val="center"/>
      <w:outlineLvl w:val="1"/>
    </w:pPr>
    <w:rPr>
      <w:b/>
      <w:sz w:val="24"/>
    </w:rPr>
  </w:style>
  <w:style w:type="paragraph" w:styleId="Heading5">
    <w:name w:val="heading 5"/>
    <w:basedOn w:val="Normal"/>
    <w:next w:val="Normal"/>
    <w:link w:val="Heading5Char"/>
    <w:qFormat/>
    <w:rsid w:val="00FD5523"/>
    <w:pPr>
      <w:keepNext/>
      <w:tabs>
        <w:tab w:val="left" w:pos="540"/>
      </w:tabs>
      <w:spacing w:line="360" w:lineRule="atLeast"/>
      <w:jc w:val="both"/>
      <w:outlineLvl w:val="4"/>
    </w:pPr>
    <w:rPr>
      <w:sz w:val="24"/>
    </w:rPr>
  </w:style>
  <w:style w:type="paragraph" w:styleId="Heading6">
    <w:name w:val="heading 6"/>
    <w:basedOn w:val="Normal"/>
    <w:next w:val="Normal"/>
    <w:link w:val="Heading6Char"/>
    <w:qFormat/>
    <w:rsid w:val="00FD5523"/>
    <w:pPr>
      <w:keepNext/>
      <w:tabs>
        <w:tab w:val="left" w:pos="620"/>
      </w:tabs>
      <w:jc w:val="center"/>
      <w:outlineLvl w:val="5"/>
    </w:pPr>
    <w:rPr>
      <w:sz w:val="24"/>
    </w:rPr>
  </w:style>
  <w:style w:type="paragraph" w:styleId="Heading7">
    <w:name w:val="heading 7"/>
    <w:basedOn w:val="Normal"/>
    <w:next w:val="Normal"/>
    <w:link w:val="Heading7Char"/>
    <w:uiPriority w:val="99"/>
    <w:qFormat/>
    <w:rsid w:val="00FD5523"/>
    <w:pPr>
      <w:keepNext/>
      <w:outlineLvl w:val="6"/>
    </w:pPr>
    <w:rPr>
      <w:sz w:val="24"/>
    </w:rPr>
  </w:style>
  <w:style w:type="paragraph" w:styleId="Heading8">
    <w:name w:val="heading 8"/>
    <w:basedOn w:val="Normal"/>
    <w:next w:val="Normal"/>
    <w:link w:val="Heading8Char"/>
    <w:uiPriority w:val="99"/>
    <w:qFormat/>
    <w:rsid w:val="00FD5523"/>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D552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FD5523"/>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FD5523"/>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FD5523"/>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9"/>
    <w:rsid w:val="00FD5523"/>
    <w:rPr>
      <w:rFonts w:ascii="Times New Roman" w:eastAsia="Times New Roman" w:hAnsi="Times New Roman" w:cs="Times New Roman"/>
      <w:b/>
      <w:sz w:val="24"/>
      <w:szCs w:val="20"/>
    </w:rPr>
  </w:style>
  <w:style w:type="paragraph" w:styleId="BlockText">
    <w:name w:val="Block Text"/>
    <w:basedOn w:val="Normal"/>
    <w:rsid w:val="00FD5523"/>
    <w:pPr>
      <w:ind w:left="720" w:right="720"/>
      <w:jc w:val="center"/>
    </w:pPr>
    <w:rPr>
      <w:b/>
      <w:sz w:val="24"/>
    </w:rPr>
  </w:style>
  <w:style w:type="paragraph" w:styleId="Footer">
    <w:name w:val="footer"/>
    <w:basedOn w:val="Normal"/>
    <w:link w:val="FooterChar"/>
    <w:rsid w:val="00FD5523"/>
    <w:pPr>
      <w:tabs>
        <w:tab w:val="center" w:pos="4320"/>
        <w:tab w:val="right" w:pos="8640"/>
      </w:tabs>
      <w:jc w:val="both"/>
    </w:pPr>
    <w:rPr>
      <w:rFonts w:ascii="Times" w:hAnsi="Times"/>
      <w:sz w:val="24"/>
    </w:rPr>
  </w:style>
  <w:style w:type="character" w:customStyle="1" w:styleId="FooterChar">
    <w:name w:val="Footer Char"/>
    <w:basedOn w:val="DefaultParagraphFont"/>
    <w:link w:val="Footer"/>
    <w:rsid w:val="00FD5523"/>
    <w:rPr>
      <w:rFonts w:ascii="Times" w:eastAsia="Times New Roman" w:hAnsi="Times" w:cs="Times New Roman"/>
      <w:sz w:val="24"/>
      <w:szCs w:val="20"/>
    </w:rPr>
  </w:style>
  <w:style w:type="paragraph" w:styleId="BodyText">
    <w:name w:val="Body Text"/>
    <w:basedOn w:val="Normal"/>
    <w:link w:val="BodyTextChar"/>
    <w:rsid w:val="00FD5523"/>
    <w:pPr>
      <w:tabs>
        <w:tab w:val="left" w:pos="540"/>
        <w:tab w:val="left" w:pos="9360"/>
      </w:tabs>
      <w:spacing w:line="360" w:lineRule="atLeast"/>
      <w:jc w:val="both"/>
    </w:pPr>
    <w:rPr>
      <w:sz w:val="24"/>
    </w:rPr>
  </w:style>
  <w:style w:type="character" w:customStyle="1" w:styleId="BodyTextChar">
    <w:name w:val="Body Text Char"/>
    <w:basedOn w:val="DefaultParagraphFont"/>
    <w:link w:val="BodyText"/>
    <w:rsid w:val="00FD5523"/>
    <w:rPr>
      <w:rFonts w:ascii="Times New Roman" w:eastAsia="Times New Roman" w:hAnsi="Times New Roman" w:cs="Times New Roman"/>
      <w:sz w:val="24"/>
      <w:szCs w:val="20"/>
    </w:rPr>
  </w:style>
  <w:style w:type="paragraph" w:styleId="BodyTextIndent">
    <w:name w:val="Body Text Indent"/>
    <w:basedOn w:val="Normal"/>
    <w:link w:val="BodyTextIndentChar"/>
    <w:rsid w:val="00FD5523"/>
    <w:pPr>
      <w:spacing w:line="360" w:lineRule="atLeast"/>
      <w:ind w:left="360" w:hanging="360"/>
      <w:jc w:val="both"/>
    </w:pPr>
    <w:rPr>
      <w:sz w:val="24"/>
    </w:rPr>
  </w:style>
  <w:style w:type="character" w:customStyle="1" w:styleId="BodyTextIndentChar">
    <w:name w:val="Body Text Indent Char"/>
    <w:basedOn w:val="DefaultParagraphFont"/>
    <w:link w:val="BodyTextIndent"/>
    <w:rsid w:val="00FD5523"/>
    <w:rPr>
      <w:rFonts w:ascii="Times New Roman" w:eastAsia="Times New Roman" w:hAnsi="Times New Roman" w:cs="Times New Roman"/>
      <w:sz w:val="24"/>
      <w:szCs w:val="20"/>
    </w:rPr>
  </w:style>
  <w:style w:type="paragraph" w:styleId="BodyTextIndent2">
    <w:name w:val="Body Text Indent 2"/>
    <w:basedOn w:val="Normal"/>
    <w:link w:val="BodyTextIndent2Char"/>
    <w:rsid w:val="00FD5523"/>
    <w:pPr>
      <w:ind w:left="540" w:hanging="540"/>
      <w:jc w:val="both"/>
    </w:pPr>
    <w:rPr>
      <w:sz w:val="24"/>
    </w:rPr>
  </w:style>
  <w:style w:type="character" w:customStyle="1" w:styleId="BodyTextIndent2Char">
    <w:name w:val="Body Text Indent 2 Char"/>
    <w:basedOn w:val="DefaultParagraphFont"/>
    <w:link w:val="BodyTextIndent2"/>
    <w:rsid w:val="00FD5523"/>
    <w:rPr>
      <w:rFonts w:ascii="Times New Roman" w:eastAsia="Times New Roman" w:hAnsi="Times New Roman" w:cs="Times New Roman"/>
      <w:sz w:val="24"/>
      <w:szCs w:val="20"/>
    </w:rPr>
  </w:style>
  <w:style w:type="paragraph" w:styleId="Header">
    <w:name w:val="header"/>
    <w:basedOn w:val="Normal"/>
    <w:link w:val="HeaderChar"/>
    <w:rsid w:val="00FD5523"/>
    <w:pPr>
      <w:tabs>
        <w:tab w:val="center" w:pos="4320"/>
        <w:tab w:val="right" w:pos="8640"/>
      </w:tabs>
    </w:pPr>
  </w:style>
  <w:style w:type="character" w:customStyle="1" w:styleId="HeaderChar">
    <w:name w:val="Header Char"/>
    <w:basedOn w:val="DefaultParagraphFont"/>
    <w:link w:val="Header"/>
    <w:rsid w:val="00FD5523"/>
    <w:rPr>
      <w:rFonts w:ascii="Times New Roman" w:eastAsia="Times New Roman" w:hAnsi="Times New Roman" w:cs="Times New Roman"/>
      <w:sz w:val="20"/>
      <w:szCs w:val="20"/>
    </w:rPr>
  </w:style>
  <w:style w:type="character" w:styleId="PageNumber">
    <w:name w:val="page number"/>
    <w:rsid w:val="00FD5523"/>
    <w:rPr>
      <w:rFonts w:cs="Times New Roman"/>
    </w:rPr>
  </w:style>
  <w:style w:type="paragraph" w:customStyle="1" w:styleId="numberno-indent">
    <w:name w:val="number no-indent"/>
    <w:basedOn w:val="Normal"/>
    <w:rsid w:val="00FD5523"/>
    <w:pPr>
      <w:ind w:left="540" w:hanging="540"/>
    </w:pPr>
    <w:rPr>
      <w:rFonts w:ascii="Times" w:hAnsi="Times"/>
    </w:rPr>
  </w:style>
  <w:style w:type="character" w:styleId="Hyperlink">
    <w:name w:val="Hyperlink"/>
    <w:rsid w:val="00FD5523"/>
    <w:rPr>
      <w:rFonts w:cs="Times New Roman"/>
      <w:color w:val="0000FF"/>
      <w:u w:val="single"/>
    </w:rPr>
  </w:style>
  <w:style w:type="paragraph" w:styleId="CommentText">
    <w:name w:val="annotation text"/>
    <w:basedOn w:val="Normal"/>
    <w:link w:val="CommentTextChar"/>
    <w:semiHidden/>
    <w:rsid w:val="00FD5523"/>
  </w:style>
  <w:style w:type="character" w:customStyle="1" w:styleId="CommentTextChar">
    <w:name w:val="Comment Text Char"/>
    <w:basedOn w:val="DefaultParagraphFont"/>
    <w:link w:val="CommentText"/>
    <w:semiHidden/>
    <w:rsid w:val="00FD5523"/>
    <w:rPr>
      <w:rFonts w:ascii="Times New Roman" w:eastAsia="Times New Roman" w:hAnsi="Times New Roman" w:cs="Times New Roman"/>
      <w:sz w:val="20"/>
      <w:szCs w:val="20"/>
    </w:rPr>
  </w:style>
  <w:style w:type="paragraph" w:styleId="BodyText3">
    <w:name w:val="Body Text 3"/>
    <w:basedOn w:val="Normal"/>
    <w:link w:val="BodyText3Char"/>
    <w:rsid w:val="00FD5523"/>
    <w:pPr>
      <w:spacing w:after="120"/>
    </w:pPr>
    <w:rPr>
      <w:rFonts w:ascii="New York" w:hAnsi="New York"/>
      <w:sz w:val="16"/>
      <w:szCs w:val="16"/>
    </w:rPr>
  </w:style>
  <w:style w:type="character" w:customStyle="1" w:styleId="BodyText3Char">
    <w:name w:val="Body Text 3 Char"/>
    <w:basedOn w:val="DefaultParagraphFont"/>
    <w:link w:val="BodyText3"/>
    <w:rsid w:val="00FD5523"/>
    <w:rPr>
      <w:rFonts w:ascii="New York" w:eastAsia="Times New Roman" w:hAnsi="New York" w:cs="Times New Roman"/>
      <w:sz w:val="16"/>
      <w:szCs w:val="16"/>
    </w:rPr>
  </w:style>
  <w:style w:type="paragraph" w:customStyle="1" w:styleId="BulletedList">
    <w:name w:val="Bulleted List"/>
    <w:basedOn w:val="Normal"/>
    <w:rsid w:val="00FD5523"/>
    <w:pPr>
      <w:numPr>
        <w:numId w:val="8"/>
      </w:numPr>
      <w:tabs>
        <w:tab w:val="left" w:pos="1440"/>
      </w:tabs>
      <w:spacing w:after="240"/>
      <w:contextualSpacing/>
    </w:pPr>
  </w:style>
  <w:style w:type="paragraph" w:styleId="ListParagraph">
    <w:name w:val="List Paragraph"/>
    <w:basedOn w:val="Normal"/>
    <w:uiPriority w:val="34"/>
    <w:qFormat/>
    <w:rsid w:val="00FD5523"/>
    <w:pPr>
      <w:ind w:left="720"/>
    </w:pPr>
  </w:style>
  <w:style w:type="paragraph" w:styleId="BalloonText">
    <w:name w:val="Balloon Text"/>
    <w:basedOn w:val="Normal"/>
    <w:link w:val="BalloonTextChar"/>
    <w:uiPriority w:val="99"/>
    <w:semiHidden/>
    <w:unhideWhenUsed/>
    <w:rsid w:val="004F6F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FB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716F0"/>
    <w:rPr>
      <w:sz w:val="16"/>
      <w:szCs w:val="16"/>
    </w:rPr>
  </w:style>
  <w:style w:type="paragraph" w:styleId="CommentSubject">
    <w:name w:val="annotation subject"/>
    <w:basedOn w:val="CommentText"/>
    <w:next w:val="CommentText"/>
    <w:link w:val="CommentSubjectChar"/>
    <w:uiPriority w:val="99"/>
    <w:semiHidden/>
    <w:unhideWhenUsed/>
    <w:rsid w:val="00F716F0"/>
    <w:rPr>
      <w:b/>
      <w:bCs/>
    </w:rPr>
  </w:style>
  <w:style w:type="character" w:customStyle="1" w:styleId="CommentSubjectChar">
    <w:name w:val="Comment Subject Char"/>
    <w:basedOn w:val="CommentTextChar"/>
    <w:link w:val="CommentSubject"/>
    <w:uiPriority w:val="99"/>
    <w:semiHidden/>
    <w:rsid w:val="00F716F0"/>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2178C"/>
    <w:rPr>
      <w:color w:val="605E5C"/>
      <w:shd w:val="clear" w:color="auto" w:fill="E1DFDD"/>
    </w:rPr>
  </w:style>
  <w:style w:type="table" w:styleId="TableGrid">
    <w:name w:val="Table Grid"/>
    <w:basedOn w:val="TableNormal"/>
    <w:uiPriority w:val="59"/>
    <w:rsid w:val="00F42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5CFF"/>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AF3E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223749">
      <w:bodyDiv w:val="1"/>
      <w:marLeft w:val="0"/>
      <w:marRight w:val="0"/>
      <w:marTop w:val="0"/>
      <w:marBottom w:val="0"/>
      <w:divBdr>
        <w:top w:val="none" w:sz="0" w:space="0" w:color="auto"/>
        <w:left w:val="none" w:sz="0" w:space="0" w:color="auto"/>
        <w:bottom w:val="none" w:sz="0" w:space="0" w:color="auto"/>
        <w:right w:val="none" w:sz="0" w:space="0" w:color="auto"/>
      </w:divBdr>
    </w:div>
    <w:div w:id="1457993415">
      <w:bodyDiv w:val="1"/>
      <w:marLeft w:val="0"/>
      <w:marRight w:val="0"/>
      <w:marTop w:val="0"/>
      <w:marBottom w:val="0"/>
      <w:divBdr>
        <w:top w:val="none" w:sz="0" w:space="0" w:color="auto"/>
        <w:left w:val="none" w:sz="0" w:space="0" w:color="auto"/>
        <w:bottom w:val="none" w:sz="0" w:space="0" w:color="auto"/>
        <w:right w:val="none" w:sz="0" w:space="0" w:color="auto"/>
      </w:divBdr>
    </w:div>
    <w:div w:id="1849447866">
      <w:bodyDiv w:val="1"/>
      <w:marLeft w:val="0"/>
      <w:marRight w:val="0"/>
      <w:marTop w:val="0"/>
      <w:marBottom w:val="0"/>
      <w:divBdr>
        <w:top w:val="none" w:sz="0" w:space="0" w:color="auto"/>
        <w:left w:val="none" w:sz="0" w:space="0" w:color="auto"/>
        <w:bottom w:val="none" w:sz="0" w:space="0" w:color="auto"/>
        <w:right w:val="none" w:sz="0" w:space="0" w:color="auto"/>
      </w:divBdr>
    </w:div>
    <w:div w:id="205357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llan.com/new-york-state-deferred-compensation-board-stable-value-rfp/" TargetMode="External"/><Relationship Id="rId18" Type="http://schemas.openxmlformats.org/officeDocument/2006/relationships/hyperlink" Target="https://deferredcompboard.ny.gov/" TargetMode="External"/><Relationship Id="rId26" Type="http://schemas.openxmlformats.org/officeDocument/2006/relationships/hyperlink" Target="mailto:newyorkstatedcboard@callan.com" TargetMode="External"/><Relationship Id="rId3" Type="http://schemas.openxmlformats.org/officeDocument/2006/relationships/customXml" Target="../customXml/item3.xml"/><Relationship Id="rId21" Type="http://schemas.openxmlformats.org/officeDocument/2006/relationships/hyperlink" Target="http://www.osc.ny.gov" TargetMode="External"/><Relationship Id="rId7" Type="http://schemas.openxmlformats.org/officeDocument/2006/relationships/settings" Target="settings.xml"/><Relationship Id="rId12" Type="http://schemas.openxmlformats.org/officeDocument/2006/relationships/hyperlink" Target="mailto:vieira@callan.com" TargetMode="External"/><Relationship Id="rId17" Type="http://schemas.openxmlformats.org/officeDocument/2006/relationships/hyperlink" Target="mailto:vieira@callan.com" TargetMode="External"/><Relationship Id="rId25" Type="http://schemas.openxmlformats.org/officeDocument/2006/relationships/hyperlink" Target="mailto:webinfo@callan.com" TargetMode="External"/><Relationship Id="rId2" Type="http://schemas.openxmlformats.org/officeDocument/2006/relationships/customXml" Target="../customXml/item2.xml"/><Relationship Id="rId16" Type="http://schemas.openxmlformats.org/officeDocument/2006/relationships/hyperlink" Target="mailto:shingler@callan.com" TargetMode="External"/><Relationship Id="rId20" Type="http://schemas.openxmlformats.org/officeDocument/2006/relationships/hyperlink" Target="http://www.deferredcompboard.ny.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ingler@callan.com" TargetMode="External"/><Relationship Id="rId24" Type="http://schemas.openxmlformats.org/officeDocument/2006/relationships/hyperlink" Target="http://www.callan.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ysdcp.com" TargetMode="External"/><Relationship Id="rId23" Type="http://schemas.openxmlformats.org/officeDocument/2006/relationships/hyperlink" Target="mailto:tara.anderson@nysdcp.com" TargetMode="External"/><Relationship Id="rId28" Type="http://schemas.openxmlformats.org/officeDocument/2006/relationships/hyperlink" Target="https://deferredcompboard.ny.gov" TargetMode="External"/><Relationship Id="rId10" Type="http://schemas.openxmlformats.org/officeDocument/2006/relationships/endnotes" Target="endnotes.xml"/><Relationship Id="rId19" Type="http://schemas.openxmlformats.org/officeDocument/2006/relationships/hyperlink" Target="https://www.callan.com/rfp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ferredcompboard.ny.gov/" TargetMode="External"/><Relationship Id="rId22" Type="http://schemas.openxmlformats.org/officeDocument/2006/relationships/hyperlink" Target="mailto:newyorkstatedcboard@callan.com" TargetMode="External"/><Relationship Id="rId27" Type="http://schemas.openxmlformats.org/officeDocument/2006/relationships/hyperlink" Target="mailto:tara.anderson@nysdcp.com"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AC9E6C367B54BAC732DB8FFDA69A2" ma:contentTypeVersion="13" ma:contentTypeDescription="Create a new document." ma:contentTypeScope="" ma:versionID="3c4a10ac12fe40df50420f5b2ba13f6f">
  <xsd:schema xmlns:xsd="http://www.w3.org/2001/XMLSchema" xmlns:xs="http://www.w3.org/2001/XMLSchema" xmlns:p="http://schemas.microsoft.com/office/2006/metadata/properties" xmlns:ns2="96e89822-b91a-4bbd-9fe3-612ca4254137" xmlns:ns3="6bc68ba7-5d75-4974-8c4d-9f3968877158" targetNamespace="http://schemas.microsoft.com/office/2006/metadata/properties" ma:root="true" ma:fieldsID="99fc013999868df0726c0c49dad3b683" ns2:_="" ns3:_="">
    <xsd:import namespace="96e89822-b91a-4bbd-9fe3-612ca4254137"/>
    <xsd:import namespace="6bc68ba7-5d75-4974-8c4d-9f39688771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89822-b91a-4bbd-9fe3-612ca4254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b9a7fc-db08-418b-a498-3f1f087597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68ba7-5d75-4974-8c4d-9f39688771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15bf7f-0db3-4e8a-8631-99151b7459f2}" ma:internalName="TaxCatchAll" ma:showField="CatchAllData" ma:web="6bc68ba7-5d75-4974-8c4d-9f39688771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bc68ba7-5d75-4974-8c4d-9f3968877158" xsi:nil="true"/>
    <lcf76f155ced4ddcb4097134ff3c332f xmlns="96e89822-b91a-4bbd-9fe3-612ca425413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8EE7D-69E6-446E-923B-1C8EA51B5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89822-b91a-4bbd-9fe3-612ca4254137"/>
    <ds:schemaRef ds:uri="6bc68ba7-5d75-4974-8c4d-9f3968877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A1D07-086C-4DC3-B1EE-81C3A9B67471}">
  <ds:schemaRefs>
    <ds:schemaRef ds:uri="http://schemas.openxmlformats.org/officeDocument/2006/bibliography"/>
  </ds:schemaRefs>
</ds:datastoreItem>
</file>

<file path=customXml/itemProps3.xml><?xml version="1.0" encoding="utf-8"?>
<ds:datastoreItem xmlns:ds="http://schemas.openxmlformats.org/officeDocument/2006/customXml" ds:itemID="{F17BDCF0-AAAB-40A4-8CE9-C80A62C37F8D}">
  <ds:schemaRefs>
    <ds:schemaRef ds:uri="http://schemas.microsoft.com/office/2006/metadata/properties"/>
    <ds:schemaRef ds:uri="http://schemas.microsoft.com/office/infopath/2007/PartnerControls"/>
    <ds:schemaRef ds:uri="6bc68ba7-5d75-4974-8c4d-9f3968877158"/>
    <ds:schemaRef ds:uri="96e89822-b91a-4bbd-9fe3-612ca4254137"/>
  </ds:schemaRefs>
</ds:datastoreItem>
</file>

<file path=customXml/itemProps4.xml><?xml version="1.0" encoding="utf-8"?>
<ds:datastoreItem xmlns:ds="http://schemas.openxmlformats.org/officeDocument/2006/customXml" ds:itemID="{92A29E6B-29CC-4773-BF9B-9F6F7D092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8136</Words>
  <Characters>46376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cai</Company>
  <LinksUpToDate>false</LinksUpToDate>
  <CharactersWithSpaces>54404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Shingler, Tom</dc:creator>
  <cp:lastModifiedBy>Hannah Vieira</cp:lastModifiedBy>
  <cp:revision>3</cp:revision>
  <dcterms:created xsi:type="dcterms:W3CDTF">2026-01-05T18:36:00Z</dcterms:created>
  <dcterms:modified xsi:type="dcterms:W3CDTF">2026-01-05T18:40:00Z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0x010100F8CAC9E6C367B54BAC732DB8FFDA69A2</vt:lpwstr>
  </property>
  <property fmtid="{D5CDD505-2E9C-101B-9397-08002B2CF9AE}" pid="3" name="MediaServiceImageTags">
    <vt:lpwstr/>
  </property>
</Properties>
</file>