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C80B" w14:textId="63A43CD0" w:rsidR="009F1DB5" w:rsidRDefault="00FD5523" w:rsidP="009F1DB5">
      <w:pPr>
        <w:pStyle w:val="Heading1"/>
        <w:jc w:val="center"/>
        <w:rPr>
          <w:rFonts w:ascii="Times New Roman" w:hAnsi="Times New Roman" w:cs="Times New Roman"/>
          <w:color w:val="auto"/>
          <w:sz w:val="24"/>
          <w:szCs w:val="24"/>
        </w:rPr>
      </w:pPr>
      <w:bookmarkStart w:id="0" w:name="_Toc107572510"/>
      <w:r w:rsidRPr="00F17D31">
        <w:rPr>
          <w:rFonts w:ascii="Times New Roman" w:hAnsi="Times New Roman" w:cs="Times New Roman"/>
          <w:color w:val="auto"/>
          <w:sz w:val="24"/>
        </w:rPr>
        <w:t>APPENDIX A</w:t>
      </w:r>
      <w:r w:rsidR="00F17D31" w:rsidRPr="00F17D31">
        <w:rPr>
          <w:rFonts w:ascii="Times New Roman" w:hAnsi="Times New Roman" w:cs="Times New Roman"/>
          <w:color w:val="auto"/>
          <w:sz w:val="24"/>
        </w:rPr>
        <w:t xml:space="preserve"> </w:t>
      </w:r>
      <w:r w:rsidR="00F17D31">
        <w:rPr>
          <w:rFonts w:ascii="Times New Roman" w:hAnsi="Times New Roman" w:cs="Times New Roman"/>
          <w:color w:val="auto"/>
          <w:sz w:val="24"/>
        </w:rPr>
        <w:t xml:space="preserve">– </w:t>
      </w:r>
      <w:r w:rsidR="00AC039D" w:rsidRPr="00F17D31">
        <w:rPr>
          <w:rFonts w:ascii="Times New Roman" w:hAnsi="Times New Roman" w:cs="Times New Roman"/>
          <w:color w:val="auto"/>
          <w:sz w:val="24"/>
          <w:szCs w:val="24"/>
        </w:rPr>
        <w:t>TRANSITION MANAGEMENT</w:t>
      </w:r>
      <w:r w:rsidR="00696E83" w:rsidRPr="00F17D31">
        <w:rPr>
          <w:rFonts w:ascii="Times New Roman" w:hAnsi="Times New Roman" w:cs="Times New Roman"/>
          <w:color w:val="auto"/>
          <w:sz w:val="24"/>
          <w:szCs w:val="24"/>
        </w:rPr>
        <w:t xml:space="preserve"> SERVICES QUESTIONNAIRE</w:t>
      </w:r>
      <w:bookmarkEnd w:id="0"/>
    </w:p>
    <w:p w14:paraId="1B76B19C" w14:textId="77777777" w:rsidR="008C0EFE" w:rsidRPr="008C0EFE" w:rsidRDefault="008C0EFE" w:rsidP="008C0EFE"/>
    <w:p w14:paraId="23F94EFE" w14:textId="528FAF62" w:rsidR="00385E2E" w:rsidRDefault="00385E2E" w:rsidP="00A21FDB">
      <w:pPr>
        <w:pStyle w:val="Heading3"/>
        <w:numPr>
          <w:ilvl w:val="0"/>
          <w:numId w:val="36"/>
        </w:numPr>
        <w:ind w:left="360"/>
        <w:rPr>
          <w:rFonts w:ascii="Times New Roman" w:hAnsi="Times New Roman" w:cs="Times New Roman"/>
          <w:color w:val="auto"/>
          <w:sz w:val="24"/>
        </w:rPr>
      </w:pPr>
      <w:bookmarkStart w:id="1" w:name="_Toc107572511"/>
      <w:r w:rsidRPr="00BE540C">
        <w:rPr>
          <w:rFonts w:ascii="Times New Roman" w:hAnsi="Times New Roman" w:cs="Times New Roman"/>
          <w:color w:val="auto"/>
          <w:sz w:val="24"/>
        </w:rPr>
        <w:t xml:space="preserve">ORGANIZATION AND </w:t>
      </w:r>
      <w:bookmarkStart w:id="2" w:name="_GoBack"/>
      <w:bookmarkEnd w:id="2"/>
      <w:r w:rsidRPr="00BE540C">
        <w:rPr>
          <w:rFonts w:ascii="Times New Roman" w:hAnsi="Times New Roman" w:cs="Times New Roman"/>
          <w:color w:val="auto"/>
          <w:sz w:val="24"/>
        </w:rPr>
        <w:t>FIRM PROFILE, TRANSITION MANAGEMENT MODEL</w:t>
      </w:r>
      <w:bookmarkEnd w:id="1"/>
    </w:p>
    <w:p w14:paraId="2797C5BF" w14:textId="77777777" w:rsidR="00BE540C" w:rsidRPr="00BE540C" w:rsidRDefault="00BE540C" w:rsidP="00BE540C"/>
    <w:p w14:paraId="69168901" w14:textId="45A7BDD3" w:rsidR="009F1DB5" w:rsidRPr="00BE540C" w:rsidRDefault="00385E2E" w:rsidP="00A21FDB">
      <w:pPr>
        <w:pStyle w:val="ListParagraph"/>
        <w:numPr>
          <w:ilvl w:val="0"/>
          <w:numId w:val="35"/>
        </w:numPr>
        <w:ind w:left="720"/>
        <w:rPr>
          <w:b/>
          <w:sz w:val="24"/>
        </w:rPr>
      </w:pPr>
      <w:r w:rsidRPr="00BE540C">
        <w:rPr>
          <w:b/>
          <w:sz w:val="24"/>
        </w:rPr>
        <w:t>Organization and Firm Profile</w:t>
      </w:r>
    </w:p>
    <w:p w14:paraId="3235207D" w14:textId="790042B8" w:rsidR="009F1DB5" w:rsidRPr="008C0EFE" w:rsidRDefault="00385E2E" w:rsidP="007106E6">
      <w:pPr>
        <w:pStyle w:val="ListParagraph"/>
        <w:numPr>
          <w:ilvl w:val="0"/>
          <w:numId w:val="30"/>
        </w:numPr>
        <w:spacing w:line="360" w:lineRule="atLeast"/>
        <w:ind w:left="720"/>
        <w:jc w:val="both"/>
        <w:rPr>
          <w:sz w:val="24"/>
        </w:rPr>
      </w:pPr>
      <w:r w:rsidRPr="008C0EFE">
        <w:rPr>
          <w:sz w:val="24"/>
        </w:rPr>
        <w:t>Provide a brief overview and history of your f</w:t>
      </w:r>
      <w:r w:rsidR="00B3550D">
        <w:rPr>
          <w:sz w:val="24"/>
        </w:rPr>
        <w:t xml:space="preserve">irm. Provide </w:t>
      </w:r>
      <w:r w:rsidRPr="008C0EFE">
        <w:rPr>
          <w:sz w:val="24"/>
        </w:rPr>
        <w:t>an organizational chart.</w:t>
      </w:r>
    </w:p>
    <w:p w14:paraId="4241A432" w14:textId="3B2C2C1C" w:rsidR="00385E2E" w:rsidRPr="008C0EFE" w:rsidRDefault="00385E2E" w:rsidP="007106E6">
      <w:pPr>
        <w:pStyle w:val="ListParagraph"/>
        <w:numPr>
          <w:ilvl w:val="0"/>
          <w:numId w:val="30"/>
        </w:numPr>
        <w:spacing w:line="360" w:lineRule="atLeast"/>
        <w:ind w:left="720"/>
        <w:jc w:val="both"/>
        <w:rPr>
          <w:sz w:val="24"/>
        </w:rPr>
      </w:pPr>
      <w:r w:rsidRPr="008C0EFE">
        <w:rPr>
          <w:sz w:val="24"/>
        </w:rPr>
        <w:t>Indicate when your firm began providing transition management services and briefly describe your firm’s background and experience in transition management.</w:t>
      </w:r>
    </w:p>
    <w:p w14:paraId="6C506235" w14:textId="77777777" w:rsidR="00385E2E" w:rsidRPr="005E4D93" w:rsidRDefault="00385E2E" w:rsidP="007106E6">
      <w:pPr>
        <w:pStyle w:val="ListParagraph"/>
        <w:numPr>
          <w:ilvl w:val="0"/>
          <w:numId w:val="30"/>
        </w:numPr>
        <w:spacing w:line="360" w:lineRule="atLeast"/>
        <w:ind w:left="720"/>
        <w:jc w:val="both"/>
        <w:rPr>
          <w:sz w:val="24"/>
        </w:rPr>
      </w:pPr>
      <w:r w:rsidRPr="008C0EFE">
        <w:rPr>
          <w:sz w:val="24"/>
        </w:rPr>
        <w:t xml:space="preserve">Is your firm a parent, subsidiary, or affiliate of another firm? Provide full disclosure of all direct and indirect ownership relationships. To the extent that any of these relationships could result in a potential conflict of interest with respect to your transition manager </w:t>
      </w:r>
      <w:r w:rsidRPr="005E4D93">
        <w:rPr>
          <w:sz w:val="24"/>
        </w:rPr>
        <w:t>business, briefly describe the measures taken to mitigate such conflicts.</w:t>
      </w:r>
    </w:p>
    <w:p w14:paraId="038F3EBE" w14:textId="2966C442" w:rsidR="00E82964" w:rsidRDefault="00E82964" w:rsidP="007106E6">
      <w:pPr>
        <w:pStyle w:val="ListParagraph"/>
        <w:numPr>
          <w:ilvl w:val="0"/>
          <w:numId w:val="30"/>
        </w:numPr>
        <w:spacing w:line="360" w:lineRule="atLeast"/>
        <w:ind w:left="720"/>
        <w:jc w:val="both"/>
        <w:rPr>
          <w:sz w:val="24"/>
        </w:rPr>
      </w:pPr>
      <w:r w:rsidRPr="005E4D93">
        <w:rPr>
          <w:sz w:val="24"/>
        </w:rPr>
        <w:t>Is your organization a Minority- and Women-Owned Business Enterprise (MWBE)?</w:t>
      </w:r>
    </w:p>
    <w:p w14:paraId="4D25BD56" w14:textId="5C729D7C" w:rsidR="00E75FCC" w:rsidRPr="005E4D93" w:rsidRDefault="00E75FCC" w:rsidP="00C33269">
      <w:pPr>
        <w:pStyle w:val="ListParagraph"/>
        <w:numPr>
          <w:ilvl w:val="0"/>
          <w:numId w:val="30"/>
        </w:numPr>
        <w:spacing w:line="360" w:lineRule="atLeast"/>
        <w:ind w:left="720"/>
        <w:jc w:val="both"/>
        <w:rPr>
          <w:sz w:val="24"/>
        </w:rPr>
      </w:pPr>
      <w:r>
        <w:rPr>
          <w:sz w:val="24"/>
        </w:rPr>
        <w:t xml:space="preserve"> The Board </w:t>
      </w:r>
      <w:r w:rsidRPr="00E75FCC">
        <w:rPr>
          <w:sz w:val="24"/>
        </w:rPr>
        <w:t xml:space="preserve">believes that diversity and inclusivity enriches dialogue and leads to better decision making. </w:t>
      </w:r>
      <w:r>
        <w:rPr>
          <w:sz w:val="24"/>
        </w:rPr>
        <w:t>Please complete Exhibit F: Diversity Statistics Grid in Excel format</w:t>
      </w:r>
      <w:r w:rsidR="00303208">
        <w:rPr>
          <w:sz w:val="24"/>
        </w:rPr>
        <w:t xml:space="preserve"> (available on Callan LLC’s website)</w:t>
      </w:r>
      <w:r>
        <w:rPr>
          <w:sz w:val="24"/>
        </w:rPr>
        <w:t xml:space="preserve">. </w:t>
      </w:r>
    </w:p>
    <w:p w14:paraId="4D1CE6B0" w14:textId="77777777" w:rsidR="00385E2E" w:rsidRPr="005E4D93" w:rsidRDefault="00385E2E" w:rsidP="007106E6">
      <w:pPr>
        <w:pStyle w:val="ListParagraph"/>
        <w:numPr>
          <w:ilvl w:val="0"/>
          <w:numId w:val="30"/>
        </w:numPr>
        <w:spacing w:line="360" w:lineRule="atLeast"/>
        <w:ind w:left="720"/>
        <w:jc w:val="both"/>
        <w:rPr>
          <w:sz w:val="24"/>
        </w:rPr>
      </w:pPr>
      <w:r w:rsidRPr="005E4D93">
        <w:rPr>
          <w:sz w:val="24"/>
        </w:rPr>
        <w:t>Discuss the financial strength and stability of your firm, including your capital position. Attach a copy of your most recent annual report.</w:t>
      </w:r>
    </w:p>
    <w:p w14:paraId="06E826C5" w14:textId="77777777" w:rsidR="00385E2E" w:rsidRPr="005E4D93" w:rsidRDefault="00385E2E" w:rsidP="007106E6">
      <w:pPr>
        <w:pStyle w:val="ListParagraph"/>
        <w:numPr>
          <w:ilvl w:val="0"/>
          <w:numId w:val="30"/>
        </w:numPr>
        <w:spacing w:line="360" w:lineRule="atLeast"/>
        <w:ind w:left="720"/>
        <w:jc w:val="both"/>
        <w:rPr>
          <w:sz w:val="24"/>
        </w:rPr>
      </w:pPr>
      <w:r w:rsidRPr="005E4D93">
        <w:rPr>
          <w:sz w:val="24"/>
        </w:rPr>
        <w:t>Discuss the importance of the transition management business to your firm. Provide in detail the contribution of your transition business to the top and bottom lines of the business unit in which it is located.</w:t>
      </w:r>
    </w:p>
    <w:p w14:paraId="5035140F" w14:textId="1A0C8B53" w:rsidR="00385E2E" w:rsidRPr="005E4D93" w:rsidRDefault="00385E2E" w:rsidP="007106E6">
      <w:pPr>
        <w:pStyle w:val="ListParagraph"/>
        <w:numPr>
          <w:ilvl w:val="0"/>
          <w:numId w:val="30"/>
        </w:numPr>
        <w:spacing w:line="360" w:lineRule="atLeast"/>
        <w:ind w:left="720"/>
        <w:jc w:val="both"/>
        <w:rPr>
          <w:sz w:val="24"/>
        </w:rPr>
      </w:pPr>
      <w:r w:rsidRPr="005E4D93">
        <w:rPr>
          <w:sz w:val="24"/>
        </w:rPr>
        <w:t xml:space="preserve">Disclose what percentage of overall firm revenue is </w:t>
      </w:r>
      <w:r w:rsidR="00B3550D" w:rsidRPr="005E4D93">
        <w:rPr>
          <w:sz w:val="24"/>
        </w:rPr>
        <w:t xml:space="preserve">derived </w:t>
      </w:r>
      <w:r w:rsidRPr="005E4D93">
        <w:rPr>
          <w:sz w:val="24"/>
        </w:rPr>
        <w:t xml:space="preserve">from transition management services and what percentage of the firm’s staff </w:t>
      </w:r>
      <w:r w:rsidR="00864948" w:rsidRPr="005E4D93">
        <w:rPr>
          <w:sz w:val="24"/>
        </w:rPr>
        <w:t>is</w:t>
      </w:r>
      <w:r w:rsidRPr="005E4D93">
        <w:rPr>
          <w:sz w:val="24"/>
        </w:rPr>
        <w:t xml:space="preserve"> dedicated to transition management services?</w:t>
      </w:r>
    </w:p>
    <w:p w14:paraId="0304F61E" w14:textId="77777777" w:rsidR="00C849AD" w:rsidRPr="005E4D93" w:rsidRDefault="00385E2E" w:rsidP="00C849AD">
      <w:pPr>
        <w:pStyle w:val="ListParagraph"/>
        <w:numPr>
          <w:ilvl w:val="0"/>
          <w:numId w:val="30"/>
        </w:numPr>
        <w:spacing w:line="360" w:lineRule="atLeast"/>
        <w:ind w:left="720"/>
        <w:jc w:val="both"/>
        <w:rPr>
          <w:sz w:val="24"/>
        </w:rPr>
      </w:pPr>
      <w:r w:rsidRPr="005E4D93">
        <w:rPr>
          <w:sz w:val="24"/>
        </w:rPr>
        <w:t>Describe the material developments in your organization over the past five (5) years that have affected transition management operations, transition management process, or client service, etc. State the year in which these developments occurred.</w:t>
      </w:r>
    </w:p>
    <w:p w14:paraId="7D10F9DE" w14:textId="4328EC11" w:rsidR="00C849AD" w:rsidRPr="005E4D93" w:rsidRDefault="00C849AD" w:rsidP="00C849AD">
      <w:pPr>
        <w:pStyle w:val="ListParagraph"/>
        <w:numPr>
          <w:ilvl w:val="0"/>
          <w:numId w:val="30"/>
        </w:numPr>
        <w:spacing w:line="360" w:lineRule="atLeast"/>
        <w:ind w:left="720"/>
        <w:jc w:val="both"/>
        <w:rPr>
          <w:sz w:val="24"/>
        </w:rPr>
      </w:pPr>
      <w:r w:rsidRPr="005E4D93">
        <w:rPr>
          <w:sz w:val="24"/>
        </w:rPr>
        <w:t>Describe your firm’s approach to continual improvement, particularly with respect to your firm’s investment in systems technologies and trade analytics as they relate to providing transition management services, including trade execution. Provide the total dollar amount spent on technology to support the transition management business over the last three (3) years.</w:t>
      </w:r>
    </w:p>
    <w:p w14:paraId="46938BD4" w14:textId="1B875645" w:rsidR="00385E2E" w:rsidRPr="008C0EFE" w:rsidRDefault="00385E2E" w:rsidP="007106E6">
      <w:pPr>
        <w:pStyle w:val="ListParagraph"/>
        <w:numPr>
          <w:ilvl w:val="0"/>
          <w:numId w:val="30"/>
        </w:numPr>
        <w:spacing w:line="360" w:lineRule="atLeast"/>
        <w:ind w:left="720"/>
        <w:jc w:val="both"/>
        <w:rPr>
          <w:sz w:val="24"/>
        </w:rPr>
      </w:pPr>
      <w:r w:rsidRPr="008C0EFE">
        <w:rPr>
          <w:sz w:val="24"/>
        </w:rPr>
        <w:t xml:space="preserve">Describe compliance policies in place with respect to transition management professionals (i.e., guidelines, procedures, ownership and trading of personal assets and accounts, etc.). Has your firm altered any internal compliance policies or procedures over the past </w:t>
      </w:r>
      <w:r w:rsidR="00B3550D">
        <w:rPr>
          <w:sz w:val="24"/>
        </w:rPr>
        <w:t>three</w:t>
      </w:r>
      <w:r w:rsidRPr="008C0EFE">
        <w:rPr>
          <w:sz w:val="24"/>
        </w:rPr>
        <w:t xml:space="preserve"> (</w:t>
      </w:r>
      <w:r w:rsidR="00B3550D">
        <w:rPr>
          <w:sz w:val="24"/>
        </w:rPr>
        <w:t>3</w:t>
      </w:r>
      <w:r w:rsidRPr="008C0EFE">
        <w:rPr>
          <w:sz w:val="24"/>
        </w:rPr>
        <w:t>) years? If so, describe how.</w:t>
      </w:r>
    </w:p>
    <w:p w14:paraId="73E174CA" w14:textId="77777777" w:rsidR="00385E2E" w:rsidRPr="008C0EFE" w:rsidRDefault="00385E2E" w:rsidP="007106E6">
      <w:pPr>
        <w:pStyle w:val="ListParagraph"/>
        <w:numPr>
          <w:ilvl w:val="0"/>
          <w:numId w:val="30"/>
        </w:numPr>
        <w:spacing w:line="360" w:lineRule="atLeast"/>
        <w:ind w:left="720"/>
        <w:jc w:val="both"/>
        <w:rPr>
          <w:sz w:val="24"/>
        </w:rPr>
      </w:pPr>
      <w:r w:rsidRPr="008C0EFE">
        <w:rPr>
          <w:sz w:val="24"/>
        </w:rPr>
        <w:t>Discuss and disclose in detail all relationships your firm has with the Plan’s consultant, Callan LLC.</w:t>
      </w:r>
    </w:p>
    <w:p w14:paraId="1D817833" w14:textId="77777777" w:rsidR="00385E2E" w:rsidRPr="008C0EFE" w:rsidRDefault="00385E2E" w:rsidP="007106E6">
      <w:pPr>
        <w:pStyle w:val="ListParagraph"/>
        <w:numPr>
          <w:ilvl w:val="0"/>
          <w:numId w:val="30"/>
        </w:numPr>
        <w:spacing w:line="360" w:lineRule="atLeast"/>
        <w:ind w:left="720"/>
        <w:jc w:val="both"/>
        <w:rPr>
          <w:sz w:val="24"/>
        </w:rPr>
      </w:pPr>
      <w:r w:rsidRPr="008C0EFE">
        <w:rPr>
          <w:sz w:val="24"/>
        </w:rPr>
        <w:lastRenderedPageBreak/>
        <w:t>Describe any potentially adverse issues or concerns regarding your firm or its personnel that the Plan should be aware of when considering your firm for transition management services.</w:t>
      </w:r>
    </w:p>
    <w:p w14:paraId="11DD0FB6" w14:textId="432E899E" w:rsidR="009F1DB5" w:rsidRDefault="00385E2E" w:rsidP="007106E6">
      <w:pPr>
        <w:pStyle w:val="ListParagraph"/>
        <w:numPr>
          <w:ilvl w:val="0"/>
          <w:numId w:val="30"/>
        </w:numPr>
        <w:spacing w:line="360" w:lineRule="atLeast"/>
        <w:ind w:left="720"/>
        <w:jc w:val="both"/>
        <w:rPr>
          <w:sz w:val="24"/>
        </w:rPr>
      </w:pPr>
      <w:r w:rsidRPr="008C0EFE">
        <w:rPr>
          <w:sz w:val="24"/>
        </w:rPr>
        <w:t>Provide your firm’s current investment advisors ADV Form in electronic format only. Include Part II (Corporate Review and Disclosure</w:t>
      </w:r>
      <w:r w:rsidR="00B3550D">
        <w:rPr>
          <w:sz w:val="24"/>
        </w:rPr>
        <w:t>) with a current balance sheet.</w:t>
      </w:r>
    </w:p>
    <w:p w14:paraId="6B624BC9" w14:textId="77777777" w:rsidR="00B3550D" w:rsidRPr="008C0EFE" w:rsidRDefault="00B3550D" w:rsidP="00C91994">
      <w:pPr>
        <w:pStyle w:val="ListParagraph"/>
        <w:spacing w:line="360" w:lineRule="atLeast"/>
        <w:rPr>
          <w:sz w:val="24"/>
        </w:rPr>
      </w:pPr>
    </w:p>
    <w:p w14:paraId="4340D9CF" w14:textId="0301FC02" w:rsidR="00385E2E" w:rsidRPr="00BE540C" w:rsidRDefault="00385E2E" w:rsidP="00A21FDB">
      <w:pPr>
        <w:pStyle w:val="ListParagraph"/>
        <w:numPr>
          <w:ilvl w:val="0"/>
          <w:numId w:val="35"/>
        </w:numPr>
        <w:spacing w:line="360" w:lineRule="atLeast"/>
        <w:ind w:left="720"/>
        <w:jc w:val="both"/>
        <w:rPr>
          <w:b/>
          <w:sz w:val="24"/>
        </w:rPr>
      </w:pPr>
      <w:r w:rsidRPr="00BE540C">
        <w:rPr>
          <w:b/>
          <w:sz w:val="24"/>
        </w:rPr>
        <w:t>Transition Management Model</w:t>
      </w:r>
    </w:p>
    <w:p w14:paraId="19832D1A" w14:textId="29F0BB15" w:rsidR="00385E2E" w:rsidRPr="008C0EFE" w:rsidRDefault="00385E2E" w:rsidP="007106E6">
      <w:pPr>
        <w:pStyle w:val="ListParagraph"/>
        <w:numPr>
          <w:ilvl w:val="0"/>
          <w:numId w:val="31"/>
        </w:numPr>
        <w:spacing w:line="360" w:lineRule="atLeast"/>
        <w:ind w:left="720"/>
        <w:jc w:val="both"/>
        <w:rPr>
          <w:sz w:val="24"/>
        </w:rPr>
      </w:pPr>
      <w:r w:rsidRPr="008C0EFE">
        <w:rPr>
          <w:sz w:val="24"/>
        </w:rPr>
        <w:t>Indicate which of the following best describes your firm’s model for providing transition management services:</w:t>
      </w:r>
    </w:p>
    <w:p w14:paraId="3B1ACC65" w14:textId="1A992151" w:rsidR="008A380B" w:rsidRPr="008C0EFE" w:rsidRDefault="008A380B" w:rsidP="007106E6">
      <w:pPr>
        <w:spacing w:line="360" w:lineRule="atLeast"/>
        <w:ind w:left="1440" w:hanging="360"/>
        <w:jc w:val="both"/>
        <w:rPr>
          <w:sz w:val="24"/>
        </w:rPr>
      </w:pPr>
      <w:r w:rsidRPr="008C0EFE">
        <w:rPr>
          <w:sz w:val="24"/>
        </w:rPr>
        <w:t xml:space="preserve">Investment Bank </w:t>
      </w:r>
      <w:r w:rsidRPr="008C0EFE">
        <w:rPr>
          <w:sz w:val="24"/>
        </w:rPr>
        <w:tab/>
      </w:r>
      <w:r w:rsidRPr="008C0EFE">
        <w:rPr>
          <w:sz w:val="24"/>
        </w:rPr>
        <w:tab/>
      </w:r>
      <w:r w:rsidRPr="008C0EFE">
        <w:rPr>
          <w:sz w:val="24"/>
        </w:rPr>
        <w:tab/>
        <w:t>_____</w:t>
      </w:r>
    </w:p>
    <w:p w14:paraId="0E2021FA" w14:textId="6B1DADD4" w:rsidR="008A380B" w:rsidRPr="008C0EFE" w:rsidRDefault="007019EC" w:rsidP="007106E6">
      <w:pPr>
        <w:spacing w:line="360" w:lineRule="atLeast"/>
        <w:ind w:left="1440" w:hanging="360"/>
        <w:jc w:val="both"/>
        <w:rPr>
          <w:sz w:val="24"/>
        </w:rPr>
      </w:pPr>
      <w:r>
        <w:rPr>
          <w:sz w:val="24"/>
        </w:rPr>
        <w:t xml:space="preserve">Asset Management Affiliate </w:t>
      </w:r>
      <w:r w:rsidR="008A380B" w:rsidRPr="008C0EFE">
        <w:rPr>
          <w:sz w:val="24"/>
        </w:rPr>
        <w:tab/>
        <w:t>_____</w:t>
      </w:r>
    </w:p>
    <w:p w14:paraId="6A912539" w14:textId="3260C156" w:rsidR="008A380B" w:rsidRPr="008C0EFE" w:rsidRDefault="007019EC" w:rsidP="007106E6">
      <w:pPr>
        <w:spacing w:line="360" w:lineRule="atLeast"/>
        <w:ind w:left="1440" w:hanging="360"/>
        <w:jc w:val="both"/>
        <w:rPr>
          <w:sz w:val="24"/>
        </w:rPr>
      </w:pPr>
      <w:r>
        <w:rPr>
          <w:sz w:val="24"/>
        </w:rPr>
        <w:t xml:space="preserve">Broker/Dealer </w:t>
      </w:r>
      <w:r>
        <w:rPr>
          <w:sz w:val="24"/>
        </w:rPr>
        <w:tab/>
      </w:r>
      <w:r>
        <w:rPr>
          <w:sz w:val="24"/>
        </w:rPr>
        <w:tab/>
      </w:r>
      <w:r>
        <w:rPr>
          <w:sz w:val="24"/>
        </w:rPr>
        <w:tab/>
      </w:r>
      <w:r w:rsidR="008A380B" w:rsidRPr="008C0EFE">
        <w:rPr>
          <w:sz w:val="24"/>
        </w:rPr>
        <w:t>_____</w:t>
      </w:r>
      <w:r w:rsidR="008A380B" w:rsidRPr="008C0EFE">
        <w:rPr>
          <w:sz w:val="24"/>
        </w:rPr>
        <w:tab/>
      </w:r>
    </w:p>
    <w:p w14:paraId="5D4DF16B" w14:textId="32434E93" w:rsidR="008A380B" w:rsidRPr="008C0EFE" w:rsidRDefault="008A380B" w:rsidP="007106E6">
      <w:pPr>
        <w:spacing w:line="360" w:lineRule="atLeast"/>
        <w:ind w:left="1440" w:hanging="360"/>
        <w:jc w:val="both"/>
        <w:rPr>
          <w:sz w:val="24"/>
        </w:rPr>
      </w:pPr>
      <w:r w:rsidRPr="008C0EFE">
        <w:rPr>
          <w:sz w:val="24"/>
        </w:rPr>
        <w:t xml:space="preserve">Custody Affiliate </w:t>
      </w:r>
      <w:r w:rsidRPr="008C0EFE">
        <w:rPr>
          <w:sz w:val="24"/>
        </w:rPr>
        <w:tab/>
      </w:r>
      <w:r w:rsidRPr="008C0EFE">
        <w:rPr>
          <w:sz w:val="24"/>
        </w:rPr>
        <w:tab/>
      </w:r>
      <w:r w:rsidRPr="008C0EFE">
        <w:rPr>
          <w:sz w:val="24"/>
        </w:rPr>
        <w:tab/>
        <w:t>_____</w:t>
      </w:r>
    </w:p>
    <w:p w14:paraId="5C5F731F" w14:textId="418D220F" w:rsidR="008A380B" w:rsidRPr="008C0EFE" w:rsidRDefault="007019EC" w:rsidP="007106E6">
      <w:pPr>
        <w:spacing w:line="360" w:lineRule="atLeast"/>
        <w:ind w:left="1440" w:hanging="360"/>
        <w:jc w:val="both"/>
        <w:rPr>
          <w:sz w:val="24"/>
        </w:rPr>
      </w:pPr>
      <w:r>
        <w:rPr>
          <w:sz w:val="24"/>
        </w:rPr>
        <w:t xml:space="preserve">Consulting Affiliate </w:t>
      </w:r>
      <w:r>
        <w:rPr>
          <w:sz w:val="24"/>
        </w:rPr>
        <w:tab/>
      </w:r>
      <w:r w:rsidR="008A380B" w:rsidRPr="008C0EFE">
        <w:rPr>
          <w:sz w:val="24"/>
        </w:rPr>
        <w:tab/>
        <w:t>_____</w:t>
      </w:r>
    </w:p>
    <w:p w14:paraId="6293E1ED" w14:textId="20E4EC9D" w:rsidR="00385E2E" w:rsidRPr="008C0EFE" w:rsidRDefault="008A380B" w:rsidP="007106E6">
      <w:pPr>
        <w:spacing w:line="360" w:lineRule="atLeast"/>
        <w:ind w:left="1440" w:hanging="360"/>
        <w:jc w:val="both"/>
        <w:rPr>
          <w:sz w:val="24"/>
        </w:rPr>
      </w:pPr>
      <w:r w:rsidRPr="008C0EFE">
        <w:rPr>
          <w:sz w:val="24"/>
        </w:rPr>
        <w:t xml:space="preserve">Other (please describe) </w:t>
      </w:r>
      <w:r w:rsidRPr="008C0EFE">
        <w:rPr>
          <w:sz w:val="24"/>
        </w:rPr>
        <w:tab/>
      </w:r>
      <w:r w:rsidRPr="008C0EFE">
        <w:rPr>
          <w:sz w:val="24"/>
        </w:rPr>
        <w:tab/>
        <w:t>_____</w:t>
      </w:r>
    </w:p>
    <w:p w14:paraId="021E7293" w14:textId="77777777" w:rsidR="00385E2E" w:rsidRPr="008C0EFE" w:rsidRDefault="00385E2E" w:rsidP="007106E6">
      <w:pPr>
        <w:pStyle w:val="ListParagraph"/>
        <w:numPr>
          <w:ilvl w:val="0"/>
          <w:numId w:val="31"/>
        </w:numPr>
        <w:spacing w:line="360" w:lineRule="atLeast"/>
        <w:ind w:left="720"/>
        <w:jc w:val="both"/>
        <w:rPr>
          <w:sz w:val="24"/>
        </w:rPr>
      </w:pPr>
      <w:r w:rsidRPr="008C0EFE">
        <w:rPr>
          <w:sz w:val="24"/>
        </w:rPr>
        <w:t>Discuss the advantages of your firm’s model for providing transition management services.</w:t>
      </w:r>
    </w:p>
    <w:p w14:paraId="69EAC65E" w14:textId="77777777" w:rsidR="00385E2E" w:rsidRPr="008C0EFE" w:rsidRDefault="00385E2E" w:rsidP="007106E6">
      <w:pPr>
        <w:pStyle w:val="ListParagraph"/>
        <w:numPr>
          <w:ilvl w:val="0"/>
          <w:numId w:val="31"/>
        </w:numPr>
        <w:spacing w:line="360" w:lineRule="atLeast"/>
        <w:ind w:left="720"/>
        <w:jc w:val="both"/>
        <w:rPr>
          <w:sz w:val="24"/>
        </w:rPr>
      </w:pPr>
      <w:r w:rsidRPr="008C0EFE">
        <w:rPr>
          <w:sz w:val="24"/>
        </w:rPr>
        <w:t>Discuss the disadvantages of your firm’s model for providing transition management services.</w:t>
      </w:r>
    </w:p>
    <w:p w14:paraId="48B04BA3" w14:textId="77777777" w:rsidR="00B3550D" w:rsidRDefault="00385E2E" w:rsidP="007106E6">
      <w:pPr>
        <w:pStyle w:val="ListParagraph"/>
        <w:numPr>
          <w:ilvl w:val="0"/>
          <w:numId w:val="31"/>
        </w:numPr>
        <w:spacing w:line="360" w:lineRule="atLeast"/>
        <w:ind w:left="720"/>
        <w:jc w:val="both"/>
        <w:rPr>
          <w:sz w:val="24"/>
        </w:rPr>
      </w:pPr>
      <w:r w:rsidRPr="008C0EFE">
        <w:rPr>
          <w:sz w:val="24"/>
        </w:rPr>
        <w:t xml:space="preserve">Indicate whether your firm subcontracts any portion of transition management to a third party. If yes, discuss the relationship </w:t>
      </w:r>
      <w:r w:rsidR="00B3550D">
        <w:rPr>
          <w:sz w:val="24"/>
        </w:rPr>
        <w:t>and the contractual arrangement.</w:t>
      </w:r>
    </w:p>
    <w:p w14:paraId="57CC6CCD" w14:textId="77777777" w:rsidR="00B3550D" w:rsidRDefault="00385E2E" w:rsidP="007106E6">
      <w:pPr>
        <w:pStyle w:val="ListParagraph"/>
        <w:numPr>
          <w:ilvl w:val="0"/>
          <w:numId w:val="31"/>
        </w:numPr>
        <w:spacing w:line="360" w:lineRule="atLeast"/>
        <w:ind w:left="720"/>
        <w:jc w:val="both"/>
        <w:rPr>
          <w:sz w:val="24"/>
        </w:rPr>
      </w:pPr>
      <w:r w:rsidRPr="00B3550D">
        <w:rPr>
          <w:sz w:val="24"/>
        </w:rPr>
        <w:t xml:space="preserve">Disclose any potential conflicts of interest </w:t>
      </w:r>
      <w:r w:rsidR="00B3550D" w:rsidRPr="00B3550D">
        <w:rPr>
          <w:sz w:val="24"/>
        </w:rPr>
        <w:t>that are present in your model.</w:t>
      </w:r>
      <w:r w:rsidR="00B3550D">
        <w:rPr>
          <w:sz w:val="24"/>
        </w:rPr>
        <w:t xml:space="preserve"> </w:t>
      </w:r>
      <w:r w:rsidRPr="00B3550D">
        <w:rPr>
          <w:sz w:val="24"/>
        </w:rPr>
        <w:t>Discuss how your firm ensures that transition management clients are not harmed.</w:t>
      </w:r>
    </w:p>
    <w:p w14:paraId="451BADAB" w14:textId="77777777" w:rsidR="00B3550D" w:rsidRDefault="00385E2E" w:rsidP="007106E6">
      <w:pPr>
        <w:pStyle w:val="ListParagraph"/>
        <w:numPr>
          <w:ilvl w:val="0"/>
          <w:numId w:val="31"/>
        </w:numPr>
        <w:spacing w:line="360" w:lineRule="atLeast"/>
        <w:ind w:left="720"/>
        <w:jc w:val="both"/>
        <w:rPr>
          <w:sz w:val="24"/>
        </w:rPr>
      </w:pPr>
      <w:r w:rsidRPr="00B3550D">
        <w:rPr>
          <w:sz w:val="24"/>
        </w:rPr>
        <w:t>Discuss in detail what makes your firm a fiduciary, as defined by the Investment Advisors Act of 1940.</w:t>
      </w:r>
    </w:p>
    <w:p w14:paraId="545A3D09" w14:textId="51E2561B" w:rsidR="00385E2E" w:rsidRPr="00B3550D" w:rsidRDefault="00385E2E" w:rsidP="007106E6">
      <w:pPr>
        <w:pStyle w:val="ListParagraph"/>
        <w:numPr>
          <w:ilvl w:val="0"/>
          <w:numId w:val="31"/>
        </w:numPr>
        <w:spacing w:line="360" w:lineRule="atLeast"/>
        <w:ind w:left="720"/>
        <w:jc w:val="both"/>
        <w:rPr>
          <w:sz w:val="24"/>
        </w:rPr>
      </w:pPr>
      <w:r w:rsidRPr="00B3550D">
        <w:rPr>
          <w:sz w:val="24"/>
        </w:rPr>
        <w:t>Specific to your firm acting as a fiduciary, confirm whether your fiduciary model encompasses the following:</w:t>
      </w:r>
    </w:p>
    <w:p w14:paraId="2FB7E51C"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Includes at a minimum three (3) options to implement a transition event detailing the risks and costs, advantages and disadvantages for each, and recommendation.</w:t>
      </w:r>
    </w:p>
    <w:p w14:paraId="546C0CE1"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Votes proxies during the transition period.</w:t>
      </w:r>
    </w:p>
    <w:p w14:paraId="0D171DC4"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Responsibility for mandatory and voluntary corporate actions.</w:t>
      </w:r>
    </w:p>
    <w:p w14:paraId="41F27CF7"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Investment discretion and control of the transition/legacy portfolio(s) absent a target portfolio(s).</w:t>
      </w:r>
    </w:p>
    <w:p w14:paraId="0B21A138"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Applies all forms of risk management tools and derivatives (i.e., ETFs, Futures, Swaps, etc.) to manage tracking error and mitigate risk.</w:t>
      </w:r>
    </w:p>
    <w:p w14:paraId="6502EC15"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For both equity and foreign exchange transactions, ensures best execution in the selection and evaluation of broker and counter-party execution outlets whether on an agency or principal basis.</w:t>
      </w:r>
    </w:p>
    <w:p w14:paraId="032FB333"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Discloses all sources of revenue, including the other side of the trade.</w:t>
      </w:r>
    </w:p>
    <w:p w14:paraId="3CFCED33"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lastRenderedPageBreak/>
        <w:t>Curtails information leakage.</w:t>
      </w:r>
    </w:p>
    <w:p w14:paraId="78A85C4B" w14:textId="54EEE29B" w:rsidR="00F620EB" w:rsidRPr="008C0EFE" w:rsidRDefault="00385E2E" w:rsidP="007106E6">
      <w:pPr>
        <w:pStyle w:val="ListParagraph"/>
        <w:numPr>
          <w:ilvl w:val="0"/>
          <w:numId w:val="32"/>
        </w:numPr>
        <w:spacing w:line="360" w:lineRule="atLeast"/>
        <w:ind w:left="1440"/>
        <w:jc w:val="both"/>
        <w:rPr>
          <w:sz w:val="24"/>
        </w:rPr>
      </w:pPr>
      <w:r w:rsidRPr="008C0EFE">
        <w:rPr>
          <w:sz w:val="24"/>
        </w:rPr>
        <w:t xml:space="preserve">Confirms it will not engage in any pre-hedging and front running activities detrimental to </w:t>
      </w:r>
      <w:r w:rsidR="00F620EB" w:rsidRPr="008C0EFE">
        <w:rPr>
          <w:sz w:val="24"/>
        </w:rPr>
        <w:t>the Plan</w:t>
      </w:r>
      <w:r w:rsidRPr="008C0EFE">
        <w:rPr>
          <w:sz w:val="24"/>
        </w:rPr>
        <w:t>.</w:t>
      </w:r>
    </w:p>
    <w:p w14:paraId="1C771EF7"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Discloses all aspects of foreign currency transactions, including all sources of revenue.</w:t>
      </w:r>
    </w:p>
    <w:p w14:paraId="10A7E979"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Accepts and reports using the T-Standard as the relevant measure for Implementation Shortfall.</w:t>
      </w:r>
    </w:p>
    <w:p w14:paraId="75FF8872" w14:textId="77777777" w:rsidR="00F620EB" w:rsidRPr="008C0EFE" w:rsidRDefault="00385E2E" w:rsidP="007106E6">
      <w:pPr>
        <w:pStyle w:val="ListParagraph"/>
        <w:numPr>
          <w:ilvl w:val="0"/>
          <w:numId w:val="32"/>
        </w:numPr>
        <w:spacing w:line="360" w:lineRule="atLeast"/>
        <w:ind w:left="1440"/>
        <w:jc w:val="both"/>
        <w:rPr>
          <w:sz w:val="24"/>
        </w:rPr>
      </w:pPr>
      <w:r w:rsidRPr="008C0EFE">
        <w:rPr>
          <w:sz w:val="24"/>
        </w:rPr>
        <w:t>Willing to contract in writing as a fiduciary.</w:t>
      </w:r>
    </w:p>
    <w:p w14:paraId="056069C8" w14:textId="1673388C" w:rsidR="00385E2E" w:rsidRDefault="00385E2E" w:rsidP="007106E6">
      <w:pPr>
        <w:pStyle w:val="ListParagraph"/>
        <w:numPr>
          <w:ilvl w:val="0"/>
          <w:numId w:val="32"/>
        </w:numPr>
        <w:spacing w:line="360" w:lineRule="atLeast"/>
        <w:ind w:left="1440"/>
        <w:jc w:val="both"/>
        <w:rPr>
          <w:sz w:val="24"/>
        </w:rPr>
      </w:pPr>
      <w:r w:rsidRPr="008C0EFE">
        <w:rPr>
          <w:sz w:val="24"/>
        </w:rPr>
        <w:t xml:space="preserve">Accepts that what is in the best interest of </w:t>
      </w:r>
      <w:r w:rsidR="00F620EB" w:rsidRPr="008C0EFE">
        <w:rPr>
          <w:sz w:val="24"/>
        </w:rPr>
        <w:t>the Plan</w:t>
      </w:r>
      <w:r w:rsidRPr="008C0EFE">
        <w:rPr>
          <w:sz w:val="24"/>
        </w:rPr>
        <w:t xml:space="preserve"> and its participants and beneficiaries is of paramount importance and may not be aligned with the best interest of your firm.</w:t>
      </w:r>
    </w:p>
    <w:p w14:paraId="219BBEB4" w14:textId="77777777" w:rsidR="008C0EFE" w:rsidRPr="008C0EFE" w:rsidRDefault="008C0EFE" w:rsidP="007106E6">
      <w:pPr>
        <w:pStyle w:val="ListParagraph"/>
        <w:spacing w:line="360" w:lineRule="atLeast"/>
        <w:jc w:val="both"/>
        <w:rPr>
          <w:sz w:val="24"/>
        </w:rPr>
      </w:pPr>
    </w:p>
    <w:p w14:paraId="6EEFBBA1" w14:textId="7DFE1130" w:rsidR="008C0EFE" w:rsidRPr="001570B1" w:rsidRDefault="00385E2E" w:rsidP="007106E6">
      <w:pPr>
        <w:spacing w:line="360" w:lineRule="atLeast"/>
        <w:ind w:left="720"/>
        <w:jc w:val="both"/>
        <w:rPr>
          <w:b/>
          <w:sz w:val="24"/>
        </w:rPr>
      </w:pPr>
      <w:r w:rsidRPr="001570B1">
        <w:rPr>
          <w:b/>
          <w:sz w:val="24"/>
        </w:rPr>
        <w:t>If your fiduciary model does not encompass any of the above, please discuss in detail.</w:t>
      </w:r>
    </w:p>
    <w:p w14:paraId="16E64877" w14:textId="77777777" w:rsidR="008C0EFE" w:rsidRPr="008C0EFE" w:rsidRDefault="008C0EFE" w:rsidP="00C91994">
      <w:pPr>
        <w:spacing w:line="360" w:lineRule="atLeast"/>
        <w:ind w:left="720"/>
        <w:rPr>
          <w:sz w:val="24"/>
        </w:rPr>
      </w:pPr>
    </w:p>
    <w:p w14:paraId="6BE8B71A" w14:textId="77777777" w:rsidR="00067520" w:rsidRDefault="00385E2E" w:rsidP="007106E6">
      <w:pPr>
        <w:pStyle w:val="ListParagraph"/>
        <w:numPr>
          <w:ilvl w:val="0"/>
          <w:numId w:val="31"/>
        </w:numPr>
        <w:spacing w:line="360" w:lineRule="atLeast"/>
        <w:ind w:left="720"/>
        <w:jc w:val="both"/>
        <w:rPr>
          <w:sz w:val="24"/>
        </w:rPr>
      </w:pPr>
      <w:r w:rsidRPr="008C0EFE">
        <w:rPr>
          <w:sz w:val="24"/>
        </w:rPr>
        <w:t xml:space="preserve">Consistent with your proposed method of providing fiduciary services to </w:t>
      </w:r>
      <w:r w:rsidR="00F620EB" w:rsidRPr="008C0EFE">
        <w:rPr>
          <w:sz w:val="24"/>
        </w:rPr>
        <w:t>the Plan</w:t>
      </w:r>
      <w:r w:rsidRPr="008C0EFE">
        <w:rPr>
          <w:sz w:val="24"/>
        </w:rPr>
        <w:t>, provide at least two (2) examples where your firm has acted as fiduciary.</w:t>
      </w:r>
    </w:p>
    <w:p w14:paraId="2979D7E9" w14:textId="77777777" w:rsidR="00067520" w:rsidRPr="008C0EFE" w:rsidRDefault="00067520" w:rsidP="00067520">
      <w:pPr>
        <w:pStyle w:val="ListParagraph"/>
        <w:spacing w:line="360" w:lineRule="atLeast"/>
        <w:rPr>
          <w:sz w:val="24"/>
        </w:rPr>
      </w:pPr>
    </w:p>
    <w:p w14:paraId="2B1E62BD" w14:textId="617D8658" w:rsidR="00385E2E" w:rsidRPr="009F1DB5" w:rsidRDefault="00385E2E" w:rsidP="00A21FDB">
      <w:pPr>
        <w:pStyle w:val="Heading3"/>
        <w:numPr>
          <w:ilvl w:val="0"/>
          <w:numId w:val="36"/>
        </w:numPr>
        <w:ind w:left="360"/>
        <w:rPr>
          <w:rFonts w:ascii="Times New Roman" w:hAnsi="Times New Roman" w:cs="Times New Roman"/>
          <w:color w:val="auto"/>
          <w:sz w:val="24"/>
        </w:rPr>
      </w:pPr>
      <w:bookmarkStart w:id="3" w:name="_Toc107572512"/>
      <w:r w:rsidRPr="009F1DB5">
        <w:rPr>
          <w:rFonts w:ascii="Times New Roman" w:hAnsi="Times New Roman" w:cs="Times New Roman"/>
          <w:color w:val="auto"/>
          <w:sz w:val="24"/>
        </w:rPr>
        <w:t>TEAM AND EXPERIENCE</w:t>
      </w:r>
      <w:bookmarkEnd w:id="3"/>
    </w:p>
    <w:p w14:paraId="47BEBE68" w14:textId="6FF07960" w:rsidR="00385E2E" w:rsidRPr="00BE540C" w:rsidRDefault="00385E2E" w:rsidP="00A21FDB">
      <w:pPr>
        <w:pStyle w:val="ListParagraph"/>
        <w:numPr>
          <w:ilvl w:val="0"/>
          <w:numId w:val="29"/>
        </w:numPr>
        <w:spacing w:line="360" w:lineRule="atLeast"/>
        <w:ind w:left="720"/>
        <w:jc w:val="both"/>
        <w:rPr>
          <w:b/>
          <w:sz w:val="24"/>
        </w:rPr>
      </w:pPr>
      <w:r w:rsidRPr="00BE540C">
        <w:rPr>
          <w:b/>
          <w:sz w:val="24"/>
        </w:rPr>
        <w:t>Team and Personnel</w:t>
      </w:r>
    </w:p>
    <w:p w14:paraId="7B9B7C23" w14:textId="0096BEC4" w:rsidR="00385E2E" w:rsidRPr="00F620EB" w:rsidRDefault="00385E2E" w:rsidP="00A21FDB">
      <w:pPr>
        <w:pStyle w:val="ListParagraph"/>
        <w:numPr>
          <w:ilvl w:val="0"/>
          <w:numId w:val="6"/>
        </w:numPr>
        <w:spacing w:line="360" w:lineRule="atLeast"/>
        <w:jc w:val="both"/>
        <w:rPr>
          <w:sz w:val="24"/>
        </w:rPr>
      </w:pPr>
      <w:r w:rsidRPr="00F620EB">
        <w:rPr>
          <w:sz w:val="24"/>
        </w:rPr>
        <w:t>Does your firm have a dedicated transition management team? If yes, how many dedicated professionals comprise the team? Complete the following table with respect to the individuals comprising the transition management team:</w:t>
      </w:r>
    </w:p>
    <w:p w14:paraId="79A43C27" w14:textId="77777777" w:rsidR="00F620EB" w:rsidRDefault="00F620EB" w:rsidP="00C91994">
      <w:pPr>
        <w:spacing w:line="360" w:lineRule="atLeast"/>
        <w:ind w:left="720"/>
        <w:jc w:val="both"/>
        <w:rPr>
          <w:sz w:val="24"/>
        </w:rPr>
      </w:pPr>
    </w:p>
    <w:tbl>
      <w:tblPr>
        <w:tblStyle w:val="TableGrid"/>
        <w:tblW w:w="8640" w:type="dxa"/>
        <w:tblInd w:w="828" w:type="dxa"/>
        <w:tblLayout w:type="fixed"/>
        <w:tblLook w:val="04A0" w:firstRow="1" w:lastRow="0" w:firstColumn="1" w:lastColumn="0" w:noHBand="0" w:noVBand="1"/>
      </w:tblPr>
      <w:tblGrid>
        <w:gridCol w:w="1440"/>
        <w:gridCol w:w="1440"/>
        <w:gridCol w:w="1440"/>
        <w:gridCol w:w="1440"/>
        <w:gridCol w:w="1440"/>
        <w:gridCol w:w="1440"/>
      </w:tblGrid>
      <w:tr w:rsidR="00F620EB" w14:paraId="37FE0254" w14:textId="77777777" w:rsidTr="00C91994">
        <w:tc>
          <w:tcPr>
            <w:tcW w:w="1440" w:type="dxa"/>
            <w:vAlign w:val="center"/>
          </w:tcPr>
          <w:p w14:paraId="7D59147B" w14:textId="1596C205" w:rsidR="00F620EB" w:rsidRPr="00C91994" w:rsidRDefault="00F620EB" w:rsidP="00C91994">
            <w:pPr>
              <w:spacing w:line="360" w:lineRule="atLeast"/>
              <w:jc w:val="center"/>
              <w:rPr>
                <w:b/>
              </w:rPr>
            </w:pPr>
            <w:r w:rsidRPr="00C91994">
              <w:rPr>
                <w:b/>
              </w:rPr>
              <w:t>Name</w:t>
            </w:r>
          </w:p>
        </w:tc>
        <w:tc>
          <w:tcPr>
            <w:tcW w:w="1440" w:type="dxa"/>
            <w:vAlign w:val="center"/>
          </w:tcPr>
          <w:p w14:paraId="5D73AFBD" w14:textId="539E009F" w:rsidR="00F620EB" w:rsidRPr="00C91994" w:rsidRDefault="00F620EB" w:rsidP="00C91994">
            <w:pPr>
              <w:spacing w:line="360" w:lineRule="atLeast"/>
              <w:jc w:val="center"/>
              <w:rPr>
                <w:b/>
              </w:rPr>
            </w:pPr>
            <w:r w:rsidRPr="00C91994">
              <w:rPr>
                <w:b/>
              </w:rPr>
              <w:t>Title</w:t>
            </w:r>
          </w:p>
        </w:tc>
        <w:tc>
          <w:tcPr>
            <w:tcW w:w="1440" w:type="dxa"/>
            <w:vAlign w:val="center"/>
          </w:tcPr>
          <w:p w14:paraId="3A29C5A5" w14:textId="6F8AC68D" w:rsidR="00F620EB" w:rsidRPr="00C91994" w:rsidRDefault="00F620EB" w:rsidP="00C91994">
            <w:pPr>
              <w:spacing w:line="360" w:lineRule="atLeast"/>
              <w:jc w:val="center"/>
              <w:rPr>
                <w:b/>
              </w:rPr>
            </w:pPr>
            <w:r w:rsidRPr="00C91994">
              <w:rPr>
                <w:b/>
              </w:rPr>
              <w:t>Responsibility</w:t>
            </w:r>
          </w:p>
        </w:tc>
        <w:tc>
          <w:tcPr>
            <w:tcW w:w="1440" w:type="dxa"/>
            <w:vAlign w:val="center"/>
          </w:tcPr>
          <w:p w14:paraId="6F901891" w14:textId="39EFF38D" w:rsidR="00F620EB" w:rsidRPr="00C91994" w:rsidRDefault="00F620EB" w:rsidP="00C91994">
            <w:pPr>
              <w:spacing w:line="360" w:lineRule="atLeast"/>
              <w:jc w:val="center"/>
              <w:rPr>
                <w:b/>
              </w:rPr>
            </w:pPr>
            <w:r w:rsidRPr="00C91994">
              <w:rPr>
                <w:b/>
              </w:rPr>
              <w:t>Years of Experience</w:t>
            </w:r>
          </w:p>
        </w:tc>
        <w:tc>
          <w:tcPr>
            <w:tcW w:w="1440" w:type="dxa"/>
            <w:vAlign w:val="center"/>
          </w:tcPr>
          <w:p w14:paraId="060B5369" w14:textId="455F4A74" w:rsidR="00F620EB" w:rsidRPr="00C91994" w:rsidRDefault="00F620EB" w:rsidP="00C91994">
            <w:pPr>
              <w:spacing w:line="360" w:lineRule="atLeast"/>
              <w:jc w:val="center"/>
              <w:rPr>
                <w:b/>
              </w:rPr>
            </w:pPr>
            <w:r w:rsidRPr="00C91994">
              <w:rPr>
                <w:b/>
              </w:rPr>
              <w:t>Years with Firm</w:t>
            </w:r>
          </w:p>
        </w:tc>
        <w:tc>
          <w:tcPr>
            <w:tcW w:w="1440" w:type="dxa"/>
            <w:vAlign w:val="center"/>
          </w:tcPr>
          <w:p w14:paraId="7B8BA9CC" w14:textId="73B822FF" w:rsidR="00F620EB" w:rsidRPr="00C91994" w:rsidRDefault="00F620EB" w:rsidP="00C91994">
            <w:pPr>
              <w:spacing w:line="360" w:lineRule="atLeast"/>
              <w:jc w:val="center"/>
              <w:rPr>
                <w:b/>
              </w:rPr>
            </w:pPr>
            <w:r w:rsidRPr="00C91994">
              <w:rPr>
                <w:b/>
              </w:rPr>
              <w:t>Office Location</w:t>
            </w:r>
          </w:p>
        </w:tc>
      </w:tr>
      <w:tr w:rsidR="00F620EB" w14:paraId="631772AA" w14:textId="77777777" w:rsidTr="00C91994">
        <w:tc>
          <w:tcPr>
            <w:tcW w:w="1440" w:type="dxa"/>
          </w:tcPr>
          <w:p w14:paraId="26AC16BA" w14:textId="77777777" w:rsidR="00F620EB" w:rsidRDefault="00F620EB" w:rsidP="00C91994">
            <w:pPr>
              <w:spacing w:line="360" w:lineRule="atLeast"/>
              <w:jc w:val="both"/>
              <w:rPr>
                <w:sz w:val="24"/>
              </w:rPr>
            </w:pPr>
          </w:p>
        </w:tc>
        <w:tc>
          <w:tcPr>
            <w:tcW w:w="1440" w:type="dxa"/>
          </w:tcPr>
          <w:p w14:paraId="32F0989D" w14:textId="77777777" w:rsidR="00F620EB" w:rsidRDefault="00F620EB" w:rsidP="00C91994">
            <w:pPr>
              <w:spacing w:line="360" w:lineRule="atLeast"/>
              <w:jc w:val="both"/>
              <w:rPr>
                <w:sz w:val="24"/>
              </w:rPr>
            </w:pPr>
          </w:p>
        </w:tc>
        <w:tc>
          <w:tcPr>
            <w:tcW w:w="1440" w:type="dxa"/>
          </w:tcPr>
          <w:p w14:paraId="531B9DF8" w14:textId="77777777" w:rsidR="00F620EB" w:rsidRDefault="00F620EB" w:rsidP="00C91994">
            <w:pPr>
              <w:spacing w:line="360" w:lineRule="atLeast"/>
              <w:jc w:val="both"/>
              <w:rPr>
                <w:sz w:val="24"/>
              </w:rPr>
            </w:pPr>
          </w:p>
        </w:tc>
        <w:tc>
          <w:tcPr>
            <w:tcW w:w="1440" w:type="dxa"/>
          </w:tcPr>
          <w:p w14:paraId="65881240" w14:textId="77777777" w:rsidR="00F620EB" w:rsidRDefault="00F620EB" w:rsidP="00C91994">
            <w:pPr>
              <w:spacing w:line="360" w:lineRule="atLeast"/>
              <w:jc w:val="both"/>
              <w:rPr>
                <w:sz w:val="24"/>
              </w:rPr>
            </w:pPr>
          </w:p>
        </w:tc>
        <w:tc>
          <w:tcPr>
            <w:tcW w:w="1440" w:type="dxa"/>
          </w:tcPr>
          <w:p w14:paraId="30311551" w14:textId="77777777" w:rsidR="00F620EB" w:rsidRDefault="00F620EB" w:rsidP="00C91994">
            <w:pPr>
              <w:spacing w:line="360" w:lineRule="atLeast"/>
              <w:jc w:val="both"/>
              <w:rPr>
                <w:sz w:val="24"/>
              </w:rPr>
            </w:pPr>
          </w:p>
        </w:tc>
        <w:tc>
          <w:tcPr>
            <w:tcW w:w="1440" w:type="dxa"/>
          </w:tcPr>
          <w:p w14:paraId="660B85C3" w14:textId="77777777" w:rsidR="00F620EB" w:rsidRDefault="00F620EB" w:rsidP="00C91994">
            <w:pPr>
              <w:spacing w:line="360" w:lineRule="atLeast"/>
              <w:jc w:val="both"/>
              <w:rPr>
                <w:sz w:val="24"/>
              </w:rPr>
            </w:pPr>
          </w:p>
        </w:tc>
      </w:tr>
      <w:tr w:rsidR="006D325E" w14:paraId="5DE1D785" w14:textId="77777777" w:rsidTr="00C91994">
        <w:tc>
          <w:tcPr>
            <w:tcW w:w="1440" w:type="dxa"/>
          </w:tcPr>
          <w:p w14:paraId="672E26A6" w14:textId="77777777" w:rsidR="006D325E" w:rsidRDefault="006D325E" w:rsidP="00C91994">
            <w:pPr>
              <w:spacing w:line="360" w:lineRule="atLeast"/>
              <w:jc w:val="both"/>
              <w:rPr>
                <w:sz w:val="24"/>
              </w:rPr>
            </w:pPr>
          </w:p>
        </w:tc>
        <w:tc>
          <w:tcPr>
            <w:tcW w:w="1440" w:type="dxa"/>
          </w:tcPr>
          <w:p w14:paraId="708D9361" w14:textId="77777777" w:rsidR="006D325E" w:rsidRDefault="006D325E" w:rsidP="00C91994">
            <w:pPr>
              <w:spacing w:line="360" w:lineRule="atLeast"/>
              <w:jc w:val="both"/>
              <w:rPr>
                <w:sz w:val="24"/>
              </w:rPr>
            </w:pPr>
          </w:p>
        </w:tc>
        <w:tc>
          <w:tcPr>
            <w:tcW w:w="1440" w:type="dxa"/>
          </w:tcPr>
          <w:p w14:paraId="025BF1B8" w14:textId="77777777" w:rsidR="006D325E" w:rsidRDefault="006D325E" w:rsidP="00C91994">
            <w:pPr>
              <w:spacing w:line="360" w:lineRule="atLeast"/>
              <w:jc w:val="both"/>
              <w:rPr>
                <w:sz w:val="24"/>
              </w:rPr>
            </w:pPr>
          </w:p>
        </w:tc>
        <w:tc>
          <w:tcPr>
            <w:tcW w:w="1440" w:type="dxa"/>
          </w:tcPr>
          <w:p w14:paraId="1C54CE87" w14:textId="77777777" w:rsidR="006D325E" w:rsidRDefault="006D325E" w:rsidP="00C91994">
            <w:pPr>
              <w:spacing w:line="360" w:lineRule="atLeast"/>
              <w:jc w:val="both"/>
              <w:rPr>
                <w:sz w:val="24"/>
              </w:rPr>
            </w:pPr>
          </w:p>
        </w:tc>
        <w:tc>
          <w:tcPr>
            <w:tcW w:w="1440" w:type="dxa"/>
          </w:tcPr>
          <w:p w14:paraId="7C83CABD" w14:textId="77777777" w:rsidR="006D325E" w:rsidRDefault="006D325E" w:rsidP="00C91994">
            <w:pPr>
              <w:spacing w:line="360" w:lineRule="atLeast"/>
              <w:jc w:val="both"/>
              <w:rPr>
                <w:sz w:val="24"/>
              </w:rPr>
            </w:pPr>
          </w:p>
        </w:tc>
        <w:tc>
          <w:tcPr>
            <w:tcW w:w="1440" w:type="dxa"/>
          </w:tcPr>
          <w:p w14:paraId="6705A041" w14:textId="77777777" w:rsidR="006D325E" w:rsidRDefault="006D325E" w:rsidP="00C91994">
            <w:pPr>
              <w:spacing w:line="360" w:lineRule="atLeast"/>
              <w:jc w:val="both"/>
              <w:rPr>
                <w:sz w:val="24"/>
              </w:rPr>
            </w:pPr>
          </w:p>
        </w:tc>
      </w:tr>
      <w:tr w:rsidR="006D325E" w14:paraId="557279A4" w14:textId="77777777" w:rsidTr="00C91994">
        <w:tc>
          <w:tcPr>
            <w:tcW w:w="1440" w:type="dxa"/>
          </w:tcPr>
          <w:p w14:paraId="01462104" w14:textId="77777777" w:rsidR="006D325E" w:rsidRDefault="006D325E" w:rsidP="00C91994">
            <w:pPr>
              <w:spacing w:line="360" w:lineRule="atLeast"/>
              <w:jc w:val="both"/>
              <w:rPr>
                <w:sz w:val="24"/>
              </w:rPr>
            </w:pPr>
          </w:p>
        </w:tc>
        <w:tc>
          <w:tcPr>
            <w:tcW w:w="1440" w:type="dxa"/>
          </w:tcPr>
          <w:p w14:paraId="7A6D35D8" w14:textId="77777777" w:rsidR="006D325E" w:rsidRDefault="006D325E" w:rsidP="00C91994">
            <w:pPr>
              <w:spacing w:line="360" w:lineRule="atLeast"/>
              <w:jc w:val="both"/>
              <w:rPr>
                <w:sz w:val="24"/>
              </w:rPr>
            </w:pPr>
          </w:p>
        </w:tc>
        <w:tc>
          <w:tcPr>
            <w:tcW w:w="1440" w:type="dxa"/>
          </w:tcPr>
          <w:p w14:paraId="4AB7A3CB" w14:textId="77777777" w:rsidR="006D325E" w:rsidRDefault="006D325E" w:rsidP="00C91994">
            <w:pPr>
              <w:spacing w:line="360" w:lineRule="atLeast"/>
              <w:jc w:val="both"/>
              <w:rPr>
                <w:sz w:val="24"/>
              </w:rPr>
            </w:pPr>
          </w:p>
        </w:tc>
        <w:tc>
          <w:tcPr>
            <w:tcW w:w="1440" w:type="dxa"/>
          </w:tcPr>
          <w:p w14:paraId="02137F96" w14:textId="77777777" w:rsidR="006D325E" w:rsidRDefault="006D325E" w:rsidP="00C91994">
            <w:pPr>
              <w:spacing w:line="360" w:lineRule="atLeast"/>
              <w:jc w:val="both"/>
              <w:rPr>
                <w:sz w:val="24"/>
              </w:rPr>
            </w:pPr>
          </w:p>
        </w:tc>
        <w:tc>
          <w:tcPr>
            <w:tcW w:w="1440" w:type="dxa"/>
          </w:tcPr>
          <w:p w14:paraId="411252FE" w14:textId="77777777" w:rsidR="006D325E" w:rsidRDefault="006D325E" w:rsidP="00C91994">
            <w:pPr>
              <w:spacing w:line="360" w:lineRule="atLeast"/>
              <w:jc w:val="both"/>
              <w:rPr>
                <w:sz w:val="24"/>
              </w:rPr>
            </w:pPr>
          </w:p>
        </w:tc>
        <w:tc>
          <w:tcPr>
            <w:tcW w:w="1440" w:type="dxa"/>
          </w:tcPr>
          <w:p w14:paraId="7706A846" w14:textId="77777777" w:rsidR="006D325E" w:rsidRDefault="006D325E" w:rsidP="00C91994">
            <w:pPr>
              <w:spacing w:line="360" w:lineRule="atLeast"/>
              <w:jc w:val="both"/>
              <w:rPr>
                <w:sz w:val="24"/>
              </w:rPr>
            </w:pPr>
          </w:p>
        </w:tc>
      </w:tr>
      <w:tr w:rsidR="006D325E" w14:paraId="1DB814A0" w14:textId="77777777" w:rsidTr="00C91994">
        <w:tc>
          <w:tcPr>
            <w:tcW w:w="1440" w:type="dxa"/>
          </w:tcPr>
          <w:p w14:paraId="0B271E5C" w14:textId="77777777" w:rsidR="006D325E" w:rsidRDefault="006D325E" w:rsidP="00C91994">
            <w:pPr>
              <w:spacing w:line="360" w:lineRule="atLeast"/>
              <w:jc w:val="both"/>
              <w:rPr>
                <w:sz w:val="24"/>
              </w:rPr>
            </w:pPr>
          </w:p>
        </w:tc>
        <w:tc>
          <w:tcPr>
            <w:tcW w:w="1440" w:type="dxa"/>
          </w:tcPr>
          <w:p w14:paraId="76C463F2" w14:textId="77777777" w:rsidR="006D325E" w:rsidRDefault="006D325E" w:rsidP="00C91994">
            <w:pPr>
              <w:spacing w:line="360" w:lineRule="atLeast"/>
              <w:jc w:val="both"/>
              <w:rPr>
                <w:sz w:val="24"/>
              </w:rPr>
            </w:pPr>
          </w:p>
        </w:tc>
        <w:tc>
          <w:tcPr>
            <w:tcW w:w="1440" w:type="dxa"/>
          </w:tcPr>
          <w:p w14:paraId="673B216A" w14:textId="77777777" w:rsidR="006D325E" w:rsidRDefault="006D325E" w:rsidP="00C91994">
            <w:pPr>
              <w:spacing w:line="360" w:lineRule="atLeast"/>
              <w:jc w:val="both"/>
              <w:rPr>
                <w:sz w:val="24"/>
              </w:rPr>
            </w:pPr>
          </w:p>
        </w:tc>
        <w:tc>
          <w:tcPr>
            <w:tcW w:w="1440" w:type="dxa"/>
          </w:tcPr>
          <w:p w14:paraId="627DCBED" w14:textId="77777777" w:rsidR="006D325E" w:rsidRDefault="006D325E" w:rsidP="00C91994">
            <w:pPr>
              <w:spacing w:line="360" w:lineRule="atLeast"/>
              <w:jc w:val="both"/>
              <w:rPr>
                <w:sz w:val="24"/>
              </w:rPr>
            </w:pPr>
          </w:p>
        </w:tc>
        <w:tc>
          <w:tcPr>
            <w:tcW w:w="1440" w:type="dxa"/>
          </w:tcPr>
          <w:p w14:paraId="0F053CEF" w14:textId="77777777" w:rsidR="006D325E" w:rsidRDefault="006D325E" w:rsidP="00C91994">
            <w:pPr>
              <w:spacing w:line="360" w:lineRule="atLeast"/>
              <w:jc w:val="both"/>
              <w:rPr>
                <w:sz w:val="24"/>
              </w:rPr>
            </w:pPr>
          </w:p>
        </w:tc>
        <w:tc>
          <w:tcPr>
            <w:tcW w:w="1440" w:type="dxa"/>
          </w:tcPr>
          <w:p w14:paraId="56FF5DA3" w14:textId="77777777" w:rsidR="006D325E" w:rsidRDefault="006D325E" w:rsidP="00C91994">
            <w:pPr>
              <w:spacing w:line="360" w:lineRule="atLeast"/>
              <w:jc w:val="both"/>
              <w:rPr>
                <w:sz w:val="24"/>
              </w:rPr>
            </w:pPr>
          </w:p>
        </w:tc>
      </w:tr>
    </w:tbl>
    <w:p w14:paraId="65C7AA44" w14:textId="6F0B7A31" w:rsidR="00385E2E" w:rsidRPr="00385E2E" w:rsidRDefault="00385E2E" w:rsidP="00C91994">
      <w:pPr>
        <w:spacing w:line="360" w:lineRule="atLeast"/>
        <w:ind w:left="720"/>
        <w:jc w:val="both"/>
        <w:rPr>
          <w:sz w:val="24"/>
        </w:rPr>
      </w:pPr>
    </w:p>
    <w:p w14:paraId="2266E551" w14:textId="77777777" w:rsidR="00F620EB" w:rsidRDefault="00385E2E" w:rsidP="00A21FDB">
      <w:pPr>
        <w:pStyle w:val="ListParagraph"/>
        <w:numPr>
          <w:ilvl w:val="0"/>
          <w:numId w:val="6"/>
        </w:numPr>
        <w:spacing w:line="360" w:lineRule="atLeast"/>
        <w:jc w:val="both"/>
        <w:rPr>
          <w:sz w:val="24"/>
        </w:rPr>
      </w:pPr>
      <w:r w:rsidRPr="00F620EB">
        <w:rPr>
          <w:sz w:val="24"/>
        </w:rPr>
        <w:t>If your firm does not have a dedicated portfolio transition team, explain how it manages portfolio transitions and provide details of the individuals who are responsible for a transition event and their primary responsibilities both during transitions and outside of transition events.</w:t>
      </w:r>
    </w:p>
    <w:p w14:paraId="73453743" w14:textId="77777777" w:rsidR="00DE3015" w:rsidRDefault="00DE3015" w:rsidP="00DE3015">
      <w:pPr>
        <w:spacing w:line="360" w:lineRule="atLeast"/>
        <w:jc w:val="both"/>
        <w:rPr>
          <w:sz w:val="24"/>
        </w:rPr>
      </w:pPr>
    </w:p>
    <w:p w14:paraId="75C5A6DD" w14:textId="77777777" w:rsidR="00DE3015" w:rsidRPr="00DE3015" w:rsidRDefault="00DE3015" w:rsidP="00DE3015">
      <w:pPr>
        <w:spacing w:line="360" w:lineRule="atLeast"/>
        <w:jc w:val="both"/>
        <w:rPr>
          <w:sz w:val="24"/>
        </w:rPr>
      </w:pPr>
    </w:p>
    <w:p w14:paraId="66CF6C90" w14:textId="6078195C" w:rsidR="00385E2E" w:rsidRPr="00F620EB" w:rsidRDefault="00385E2E" w:rsidP="00A21FDB">
      <w:pPr>
        <w:pStyle w:val="ListParagraph"/>
        <w:numPr>
          <w:ilvl w:val="0"/>
          <w:numId w:val="6"/>
        </w:numPr>
        <w:spacing w:line="360" w:lineRule="atLeast"/>
        <w:jc w:val="both"/>
        <w:rPr>
          <w:sz w:val="24"/>
        </w:rPr>
      </w:pPr>
      <w:r w:rsidRPr="00F620EB">
        <w:rPr>
          <w:sz w:val="24"/>
        </w:rPr>
        <w:lastRenderedPageBreak/>
        <w:t>Complete the following table with respect to your firm’s transition management resources.</w:t>
      </w:r>
    </w:p>
    <w:p w14:paraId="3E84CC52" w14:textId="77777777" w:rsidR="00385E2E" w:rsidRPr="00385E2E" w:rsidRDefault="00385E2E" w:rsidP="00C91994">
      <w:pPr>
        <w:spacing w:line="360" w:lineRule="atLeast"/>
        <w:ind w:left="720"/>
        <w:jc w:val="both"/>
        <w:rPr>
          <w:sz w:val="24"/>
        </w:rPr>
      </w:pPr>
    </w:p>
    <w:tbl>
      <w:tblPr>
        <w:tblW w:w="864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0"/>
        <w:gridCol w:w="3610"/>
      </w:tblGrid>
      <w:tr w:rsidR="00F620EB" w:rsidRPr="00F620EB" w14:paraId="4A7625C8" w14:textId="77777777" w:rsidTr="00C91994">
        <w:trPr>
          <w:trHeight w:hRule="exact" w:val="720"/>
        </w:trPr>
        <w:tc>
          <w:tcPr>
            <w:tcW w:w="5030" w:type="dxa"/>
            <w:vAlign w:val="center"/>
          </w:tcPr>
          <w:p w14:paraId="2A12E084" w14:textId="77777777" w:rsidR="00F620EB" w:rsidRPr="00F620EB" w:rsidRDefault="00F620EB" w:rsidP="007019EC">
            <w:pPr>
              <w:spacing w:line="360" w:lineRule="atLeast"/>
              <w:ind w:left="180"/>
              <w:jc w:val="center"/>
              <w:rPr>
                <w:b/>
                <w:sz w:val="24"/>
              </w:rPr>
            </w:pPr>
            <w:r w:rsidRPr="00F620EB">
              <w:rPr>
                <w:b/>
                <w:sz w:val="24"/>
              </w:rPr>
              <w:t>Functional Area</w:t>
            </w:r>
          </w:p>
        </w:tc>
        <w:tc>
          <w:tcPr>
            <w:tcW w:w="3610" w:type="dxa"/>
            <w:vAlign w:val="center"/>
          </w:tcPr>
          <w:p w14:paraId="313BED90" w14:textId="77777777" w:rsidR="00F620EB" w:rsidRPr="00F620EB" w:rsidRDefault="00F620EB" w:rsidP="007019EC">
            <w:pPr>
              <w:spacing w:line="360" w:lineRule="atLeast"/>
              <w:ind w:left="10"/>
              <w:jc w:val="center"/>
              <w:rPr>
                <w:b/>
                <w:sz w:val="24"/>
              </w:rPr>
            </w:pPr>
            <w:r w:rsidRPr="00F620EB">
              <w:rPr>
                <w:b/>
                <w:sz w:val="24"/>
              </w:rPr>
              <w:t>Number of Staff</w:t>
            </w:r>
          </w:p>
          <w:p w14:paraId="63157D56" w14:textId="1F29B1DF" w:rsidR="00F620EB" w:rsidRPr="00F620EB" w:rsidRDefault="00F620EB" w:rsidP="007019EC">
            <w:pPr>
              <w:spacing w:line="360" w:lineRule="atLeast"/>
              <w:ind w:left="10"/>
              <w:jc w:val="center"/>
              <w:rPr>
                <w:b/>
                <w:sz w:val="24"/>
              </w:rPr>
            </w:pPr>
            <w:r w:rsidRPr="00F620EB">
              <w:rPr>
                <w:b/>
                <w:sz w:val="24"/>
              </w:rPr>
              <w:t xml:space="preserve">as of </w:t>
            </w:r>
            <w:r>
              <w:rPr>
                <w:b/>
                <w:sz w:val="24"/>
              </w:rPr>
              <w:t>June 30, 2022</w:t>
            </w:r>
          </w:p>
        </w:tc>
      </w:tr>
      <w:tr w:rsidR="00F620EB" w:rsidRPr="00F620EB" w14:paraId="6A5A2132" w14:textId="77777777" w:rsidTr="00C91994">
        <w:trPr>
          <w:trHeight w:val="288"/>
        </w:trPr>
        <w:tc>
          <w:tcPr>
            <w:tcW w:w="5030" w:type="dxa"/>
            <w:vAlign w:val="center"/>
          </w:tcPr>
          <w:p w14:paraId="319445D2" w14:textId="77777777" w:rsidR="00F620EB" w:rsidRPr="00F620EB" w:rsidRDefault="00F620EB" w:rsidP="007019EC">
            <w:pPr>
              <w:spacing w:line="360" w:lineRule="atLeast"/>
              <w:ind w:left="180"/>
              <w:rPr>
                <w:sz w:val="24"/>
              </w:rPr>
            </w:pPr>
            <w:r w:rsidRPr="00F620EB">
              <w:rPr>
                <w:sz w:val="24"/>
              </w:rPr>
              <w:t>Trading analysis (pre- and post-trade)</w:t>
            </w:r>
          </w:p>
        </w:tc>
        <w:tc>
          <w:tcPr>
            <w:tcW w:w="3610" w:type="dxa"/>
            <w:vAlign w:val="center"/>
          </w:tcPr>
          <w:p w14:paraId="20474CCD" w14:textId="77777777" w:rsidR="00F620EB" w:rsidRPr="00F620EB" w:rsidRDefault="00F620EB" w:rsidP="00C91994">
            <w:pPr>
              <w:spacing w:line="360" w:lineRule="atLeast"/>
              <w:ind w:left="720"/>
              <w:rPr>
                <w:sz w:val="24"/>
              </w:rPr>
            </w:pPr>
          </w:p>
        </w:tc>
      </w:tr>
      <w:tr w:rsidR="00F620EB" w:rsidRPr="00F620EB" w14:paraId="08E3CFAF" w14:textId="77777777" w:rsidTr="00C91994">
        <w:trPr>
          <w:trHeight w:val="288"/>
        </w:trPr>
        <w:tc>
          <w:tcPr>
            <w:tcW w:w="5030" w:type="dxa"/>
            <w:vAlign w:val="center"/>
          </w:tcPr>
          <w:p w14:paraId="1EB87B5E" w14:textId="77777777" w:rsidR="00F620EB" w:rsidRPr="00F620EB" w:rsidRDefault="00F620EB" w:rsidP="007019EC">
            <w:pPr>
              <w:spacing w:line="360" w:lineRule="atLeast"/>
              <w:ind w:left="180"/>
              <w:rPr>
                <w:sz w:val="24"/>
              </w:rPr>
            </w:pPr>
            <w:r w:rsidRPr="00F620EB">
              <w:rPr>
                <w:sz w:val="24"/>
              </w:rPr>
              <w:t>Transition Strategists</w:t>
            </w:r>
          </w:p>
        </w:tc>
        <w:tc>
          <w:tcPr>
            <w:tcW w:w="3610" w:type="dxa"/>
            <w:vAlign w:val="center"/>
          </w:tcPr>
          <w:p w14:paraId="266196D2" w14:textId="77777777" w:rsidR="00F620EB" w:rsidRPr="00F620EB" w:rsidRDefault="00F620EB" w:rsidP="00C91994">
            <w:pPr>
              <w:spacing w:line="360" w:lineRule="atLeast"/>
              <w:ind w:left="720"/>
              <w:rPr>
                <w:sz w:val="24"/>
              </w:rPr>
            </w:pPr>
          </w:p>
        </w:tc>
      </w:tr>
      <w:tr w:rsidR="00F620EB" w:rsidRPr="00F620EB" w14:paraId="00A33308" w14:textId="77777777" w:rsidTr="00C91994">
        <w:trPr>
          <w:trHeight w:val="288"/>
        </w:trPr>
        <w:tc>
          <w:tcPr>
            <w:tcW w:w="5030" w:type="dxa"/>
            <w:vAlign w:val="center"/>
          </w:tcPr>
          <w:p w14:paraId="26A31470" w14:textId="77777777" w:rsidR="00F620EB" w:rsidRPr="00F620EB" w:rsidRDefault="00F620EB" w:rsidP="007019EC">
            <w:pPr>
              <w:spacing w:line="360" w:lineRule="atLeast"/>
              <w:ind w:left="180"/>
              <w:rPr>
                <w:sz w:val="24"/>
              </w:rPr>
            </w:pPr>
            <w:r w:rsidRPr="00F620EB">
              <w:rPr>
                <w:sz w:val="24"/>
              </w:rPr>
              <w:t>Transition Portfolio Management</w:t>
            </w:r>
          </w:p>
        </w:tc>
        <w:tc>
          <w:tcPr>
            <w:tcW w:w="3610" w:type="dxa"/>
            <w:vAlign w:val="center"/>
          </w:tcPr>
          <w:p w14:paraId="5953D870" w14:textId="77777777" w:rsidR="00F620EB" w:rsidRPr="00F620EB" w:rsidRDefault="00F620EB" w:rsidP="00C91994">
            <w:pPr>
              <w:spacing w:line="360" w:lineRule="atLeast"/>
              <w:ind w:left="720"/>
              <w:rPr>
                <w:sz w:val="24"/>
              </w:rPr>
            </w:pPr>
          </w:p>
        </w:tc>
      </w:tr>
      <w:tr w:rsidR="00F620EB" w:rsidRPr="00F620EB" w14:paraId="2DD5B60B" w14:textId="77777777" w:rsidTr="00C91994">
        <w:trPr>
          <w:trHeight w:val="288"/>
        </w:trPr>
        <w:tc>
          <w:tcPr>
            <w:tcW w:w="5030" w:type="dxa"/>
            <w:vAlign w:val="center"/>
          </w:tcPr>
          <w:p w14:paraId="0FE9746E" w14:textId="77777777" w:rsidR="00F620EB" w:rsidRPr="00F620EB" w:rsidRDefault="00F620EB" w:rsidP="007019EC">
            <w:pPr>
              <w:spacing w:line="360" w:lineRule="atLeast"/>
              <w:ind w:left="180"/>
              <w:rPr>
                <w:sz w:val="24"/>
              </w:rPr>
            </w:pPr>
            <w:r w:rsidRPr="00F620EB">
              <w:rPr>
                <w:sz w:val="24"/>
              </w:rPr>
              <w:t>Trading and Execution</w:t>
            </w:r>
          </w:p>
        </w:tc>
        <w:tc>
          <w:tcPr>
            <w:tcW w:w="3610" w:type="dxa"/>
            <w:vAlign w:val="center"/>
          </w:tcPr>
          <w:p w14:paraId="0A244E1F" w14:textId="77777777" w:rsidR="00F620EB" w:rsidRPr="00F620EB" w:rsidRDefault="00F620EB" w:rsidP="00C91994">
            <w:pPr>
              <w:spacing w:line="360" w:lineRule="atLeast"/>
              <w:ind w:left="720"/>
              <w:rPr>
                <w:sz w:val="24"/>
              </w:rPr>
            </w:pPr>
          </w:p>
        </w:tc>
      </w:tr>
      <w:tr w:rsidR="00F620EB" w:rsidRPr="00F620EB" w14:paraId="0F34D907" w14:textId="77777777" w:rsidTr="00C91994">
        <w:trPr>
          <w:trHeight w:val="288"/>
        </w:trPr>
        <w:tc>
          <w:tcPr>
            <w:tcW w:w="5030" w:type="dxa"/>
            <w:tcBorders>
              <w:top w:val="single" w:sz="4" w:space="0" w:color="000000"/>
              <w:left w:val="single" w:sz="4" w:space="0" w:color="000000"/>
              <w:bottom w:val="single" w:sz="4" w:space="0" w:color="000000"/>
              <w:right w:val="single" w:sz="4" w:space="0" w:color="000000"/>
            </w:tcBorders>
            <w:vAlign w:val="center"/>
          </w:tcPr>
          <w:p w14:paraId="7AB59DB8" w14:textId="77777777" w:rsidR="00F620EB" w:rsidRPr="00F620EB" w:rsidRDefault="00F620EB" w:rsidP="007019EC">
            <w:pPr>
              <w:spacing w:line="360" w:lineRule="atLeast"/>
              <w:ind w:left="180"/>
              <w:rPr>
                <w:sz w:val="24"/>
              </w:rPr>
            </w:pPr>
            <w:r w:rsidRPr="00F620EB">
              <w:rPr>
                <w:sz w:val="24"/>
              </w:rPr>
              <w:t>Transition Support and Custody Interface</w:t>
            </w:r>
          </w:p>
        </w:tc>
        <w:tc>
          <w:tcPr>
            <w:tcW w:w="3610" w:type="dxa"/>
            <w:tcBorders>
              <w:top w:val="single" w:sz="4" w:space="0" w:color="000000"/>
              <w:left w:val="single" w:sz="4" w:space="0" w:color="000000"/>
              <w:bottom w:val="single" w:sz="4" w:space="0" w:color="000000"/>
              <w:right w:val="single" w:sz="4" w:space="0" w:color="000000"/>
            </w:tcBorders>
            <w:vAlign w:val="center"/>
          </w:tcPr>
          <w:p w14:paraId="24709C9C" w14:textId="77777777" w:rsidR="00F620EB" w:rsidRPr="00F620EB" w:rsidRDefault="00F620EB" w:rsidP="00C91994">
            <w:pPr>
              <w:spacing w:line="360" w:lineRule="atLeast"/>
              <w:ind w:left="720"/>
              <w:rPr>
                <w:sz w:val="24"/>
              </w:rPr>
            </w:pPr>
          </w:p>
        </w:tc>
      </w:tr>
      <w:tr w:rsidR="00F620EB" w:rsidRPr="00F620EB" w14:paraId="469CAFBC" w14:textId="77777777" w:rsidTr="00C91994">
        <w:trPr>
          <w:trHeight w:val="288"/>
        </w:trPr>
        <w:tc>
          <w:tcPr>
            <w:tcW w:w="5030" w:type="dxa"/>
            <w:tcBorders>
              <w:top w:val="single" w:sz="4" w:space="0" w:color="000000"/>
              <w:left w:val="single" w:sz="4" w:space="0" w:color="000000"/>
              <w:bottom w:val="single" w:sz="4" w:space="0" w:color="000000"/>
              <w:right w:val="single" w:sz="4" w:space="0" w:color="000000"/>
            </w:tcBorders>
            <w:vAlign w:val="center"/>
          </w:tcPr>
          <w:p w14:paraId="7976988A" w14:textId="77777777" w:rsidR="00F620EB" w:rsidRPr="00F620EB" w:rsidRDefault="00F620EB" w:rsidP="007019EC">
            <w:pPr>
              <w:spacing w:line="360" w:lineRule="atLeast"/>
              <w:ind w:left="180"/>
              <w:rPr>
                <w:sz w:val="24"/>
              </w:rPr>
            </w:pPr>
            <w:r w:rsidRPr="00F620EB">
              <w:rPr>
                <w:sz w:val="24"/>
              </w:rPr>
              <w:t>Compliance and Risk Management</w:t>
            </w:r>
          </w:p>
        </w:tc>
        <w:tc>
          <w:tcPr>
            <w:tcW w:w="3610" w:type="dxa"/>
            <w:tcBorders>
              <w:top w:val="single" w:sz="4" w:space="0" w:color="000000"/>
              <w:left w:val="single" w:sz="4" w:space="0" w:color="000000"/>
              <w:bottom w:val="single" w:sz="4" w:space="0" w:color="000000"/>
              <w:right w:val="single" w:sz="4" w:space="0" w:color="000000"/>
            </w:tcBorders>
            <w:vAlign w:val="center"/>
          </w:tcPr>
          <w:p w14:paraId="55C6CC69" w14:textId="77777777" w:rsidR="00F620EB" w:rsidRPr="00F620EB" w:rsidRDefault="00F620EB" w:rsidP="00C91994">
            <w:pPr>
              <w:spacing w:line="360" w:lineRule="atLeast"/>
              <w:ind w:left="720"/>
              <w:rPr>
                <w:sz w:val="24"/>
              </w:rPr>
            </w:pPr>
          </w:p>
        </w:tc>
      </w:tr>
      <w:tr w:rsidR="00F620EB" w:rsidRPr="00F620EB" w14:paraId="420C2F70" w14:textId="77777777" w:rsidTr="00C91994">
        <w:trPr>
          <w:trHeight w:val="288"/>
        </w:trPr>
        <w:tc>
          <w:tcPr>
            <w:tcW w:w="5030" w:type="dxa"/>
            <w:tcBorders>
              <w:top w:val="single" w:sz="4" w:space="0" w:color="000000"/>
              <w:left w:val="single" w:sz="4" w:space="0" w:color="000000"/>
              <w:bottom w:val="single" w:sz="4" w:space="0" w:color="000000"/>
              <w:right w:val="single" w:sz="4" w:space="0" w:color="000000"/>
            </w:tcBorders>
            <w:vAlign w:val="center"/>
          </w:tcPr>
          <w:p w14:paraId="040EA61A" w14:textId="77777777" w:rsidR="00F620EB" w:rsidRPr="00F620EB" w:rsidRDefault="00F620EB" w:rsidP="007019EC">
            <w:pPr>
              <w:spacing w:line="360" w:lineRule="atLeast"/>
              <w:ind w:left="180"/>
              <w:rPr>
                <w:sz w:val="24"/>
              </w:rPr>
            </w:pPr>
            <w:r w:rsidRPr="00F620EB">
              <w:rPr>
                <w:sz w:val="24"/>
              </w:rPr>
              <w:t>Client Service / Relationship Management</w:t>
            </w:r>
          </w:p>
        </w:tc>
        <w:tc>
          <w:tcPr>
            <w:tcW w:w="3610" w:type="dxa"/>
            <w:tcBorders>
              <w:top w:val="single" w:sz="4" w:space="0" w:color="000000"/>
              <w:left w:val="single" w:sz="4" w:space="0" w:color="000000"/>
              <w:bottom w:val="single" w:sz="4" w:space="0" w:color="000000"/>
              <w:right w:val="single" w:sz="4" w:space="0" w:color="000000"/>
            </w:tcBorders>
            <w:vAlign w:val="center"/>
          </w:tcPr>
          <w:p w14:paraId="4106EF03" w14:textId="77777777" w:rsidR="00F620EB" w:rsidRPr="00F620EB" w:rsidRDefault="00F620EB" w:rsidP="00C91994">
            <w:pPr>
              <w:spacing w:line="360" w:lineRule="atLeast"/>
              <w:ind w:left="720"/>
              <w:rPr>
                <w:sz w:val="24"/>
              </w:rPr>
            </w:pPr>
          </w:p>
        </w:tc>
      </w:tr>
      <w:tr w:rsidR="00F620EB" w:rsidRPr="00F620EB" w14:paraId="3D3AA539" w14:textId="77777777" w:rsidTr="00C91994">
        <w:trPr>
          <w:trHeight w:val="288"/>
        </w:trPr>
        <w:tc>
          <w:tcPr>
            <w:tcW w:w="5030" w:type="dxa"/>
            <w:tcBorders>
              <w:top w:val="single" w:sz="4" w:space="0" w:color="000000"/>
              <w:left w:val="single" w:sz="4" w:space="0" w:color="000000"/>
              <w:bottom w:val="single" w:sz="4" w:space="0" w:color="000000"/>
              <w:right w:val="single" w:sz="4" w:space="0" w:color="000000"/>
            </w:tcBorders>
            <w:vAlign w:val="center"/>
          </w:tcPr>
          <w:p w14:paraId="6884C45C" w14:textId="77777777" w:rsidR="00F620EB" w:rsidRPr="00F620EB" w:rsidRDefault="00F620EB" w:rsidP="007019EC">
            <w:pPr>
              <w:spacing w:line="360" w:lineRule="atLeast"/>
              <w:ind w:left="180"/>
              <w:rPr>
                <w:sz w:val="24"/>
              </w:rPr>
            </w:pPr>
            <w:r w:rsidRPr="00F620EB">
              <w:rPr>
                <w:sz w:val="24"/>
              </w:rPr>
              <w:t>Sales and Marketing</w:t>
            </w:r>
          </w:p>
        </w:tc>
        <w:tc>
          <w:tcPr>
            <w:tcW w:w="3610" w:type="dxa"/>
            <w:tcBorders>
              <w:top w:val="single" w:sz="4" w:space="0" w:color="000000"/>
              <w:left w:val="single" w:sz="4" w:space="0" w:color="000000"/>
              <w:bottom w:val="single" w:sz="4" w:space="0" w:color="000000"/>
              <w:right w:val="single" w:sz="4" w:space="0" w:color="000000"/>
            </w:tcBorders>
            <w:vAlign w:val="center"/>
          </w:tcPr>
          <w:p w14:paraId="486DF41C" w14:textId="77777777" w:rsidR="00F620EB" w:rsidRPr="00F620EB" w:rsidRDefault="00F620EB" w:rsidP="00C91994">
            <w:pPr>
              <w:spacing w:line="360" w:lineRule="atLeast"/>
              <w:ind w:left="720"/>
              <w:rPr>
                <w:sz w:val="24"/>
              </w:rPr>
            </w:pPr>
          </w:p>
        </w:tc>
      </w:tr>
      <w:tr w:rsidR="00F620EB" w:rsidRPr="00F620EB" w14:paraId="3D60E676" w14:textId="77777777" w:rsidTr="00C91994">
        <w:trPr>
          <w:trHeight w:val="288"/>
        </w:trPr>
        <w:tc>
          <w:tcPr>
            <w:tcW w:w="5030" w:type="dxa"/>
            <w:tcBorders>
              <w:top w:val="single" w:sz="4" w:space="0" w:color="000000"/>
              <w:left w:val="single" w:sz="4" w:space="0" w:color="000000"/>
              <w:bottom w:val="single" w:sz="4" w:space="0" w:color="000000"/>
              <w:right w:val="single" w:sz="4" w:space="0" w:color="000000"/>
            </w:tcBorders>
            <w:vAlign w:val="center"/>
          </w:tcPr>
          <w:p w14:paraId="0DE14763" w14:textId="77777777" w:rsidR="00F620EB" w:rsidRPr="00F620EB" w:rsidRDefault="00F620EB" w:rsidP="007019EC">
            <w:pPr>
              <w:spacing w:line="360" w:lineRule="atLeast"/>
              <w:ind w:left="180"/>
              <w:rPr>
                <w:sz w:val="24"/>
              </w:rPr>
            </w:pPr>
            <w:r w:rsidRPr="00F620EB">
              <w:rPr>
                <w:sz w:val="24"/>
              </w:rPr>
              <w:t>Legal Counsel and Support</w:t>
            </w:r>
          </w:p>
        </w:tc>
        <w:tc>
          <w:tcPr>
            <w:tcW w:w="3610" w:type="dxa"/>
            <w:tcBorders>
              <w:top w:val="single" w:sz="4" w:space="0" w:color="000000"/>
              <w:left w:val="single" w:sz="4" w:space="0" w:color="000000"/>
              <w:bottom w:val="single" w:sz="4" w:space="0" w:color="000000"/>
              <w:right w:val="single" w:sz="4" w:space="0" w:color="000000"/>
            </w:tcBorders>
            <w:vAlign w:val="center"/>
          </w:tcPr>
          <w:p w14:paraId="167C65FA" w14:textId="77777777" w:rsidR="00F620EB" w:rsidRPr="00F620EB" w:rsidRDefault="00F620EB" w:rsidP="00C91994">
            <w:pPr>
              <w:spacing w:line="360" w:lineRule="atLeast"/>
              <w:ind w:left="720"/>
              <w:rPr>
                <w:sz w:val="24"/>
              </w:rPr>
            </w:pPr>
          </w:p>
        </w:tc>
      </w:tr>
      <w:tr w:rsidR="00F620EB" w:rsidRPr="00F620EB" w14:paraId="6F73924B" w14:textId="77777777" w:rsidTr="00C91994">
        <w:trPr>
          <w:trHeight w:val="288"/>
        </w:trPr>
        <w:tc>
          <w:tcPr>
            <w:tcW w:w="5030" w:type="dxa"/>
            <w:tcBorders>
              <w:top w:val="single" w:sz="4" w:space="0" w:color="000000"/>
              <w:left w:val="single" w:sz="4" w:space="0" w:color="000000"/>
              <w:bottom w:val="single" w:sz="4" w:space="0" w:color="000000"/>
              <w:right w:val="single" w:sz="4" w:space="0" w:color="000000"/>
            </w:tcBorders>
            <w:vAlign w:val="center"/>
          </w:tcPr>
          <w:p w14:paraId="49761103" w14:textId="21CB0BB7" w:rsidR="00F620EB" w:rsidRPr="00F620EB" w:rsidRDefault="00F620EB" w:rsidP="007019EC">
            <w:pPr>
              <w:spacing w:line="360" w:lineRule="atLeast"/>
              <w:ind w:left="180"/>
              <w:rPr>
                <w:sz w:val="24"/>
              </w:rPr>
            </w:pPr>
            <w:r w:rsidRPr="00F620EB">
              <w:rPr>
                <w:sz w:val="24"/>
              </w:rPr>
              <w:t>All Other (add lines if necessary)</w:t>
            </w:r>
          </w:p>
        </w:tc>
        <w:tc>
          <w:tcPr>
            <w:tcW w:w="3610" w:type="dxa"/>
            <w:tcBorders>
              <w:top w:val="single" w:sz="4" w:space="0" w:color="000000"/>
              <w:left w:val="single" w:sz="4" w:space="0" w:color="000000"/>
              <w:bottom w:val="single" w:sz="4" w:space="0" w:color="000000"/>
              <w:right w:val="single" w:sz="4" w:space="0" w:color="000000"/>
            </w:tcBorders>
            <w:vAlign w:val="center"/>
          </w:tcPr>
          <w:p w14:paraId="51777941" w14:textId="058D2567" w:rsidR="00F620EB" w:rsidRPr="00F620EB" w:rsidRDefault="00F620EB" w:rsidP="00C91994">
            <w:pPr>
              <w:spacing w:line="360" w:lineRule="atLeast"/>
              <w:ind w:left="720"/>
              <w:rPr>
                <w:sz w:val="24"/>
              </w:rPr>
            </w:pPr>
          </w:p>
        </w:tc>
      </w:tr>
      <w:tr w:rsidR="00F620EB" w:rsidRPr="00F620EB" w14:paraId="7E0609AE" w14:textId="77777777" w:rsidTr="00C91994">
        <w:trPr>
          <w:trHeight w:val="288"/>
        </w:trPr>
        <w:tc>
          <w:tcPr>
            <w:tcW w:w="5030" w:type="dxa"/>
            <w:tcBorders>
              <w:top w:val="single" w:sz="4" w:space="0" w:color="000000"/>
              <w:left w:val="single" w:sz="4" w:space="0" w:color="000000"/>
              <w:bottom w:val="single" w:sz="4" w:space="0" w:color="000000"/>
              <w:right w:val="single" w:sz="4" w:space="0" w:color="000000"/>
            </w:tcBorders>
            <w:vAlign w:val="center"/>
          </w:tcPr>
          <w:p w14:paraId="3FC045BA" w14:textId="77777777" w:rsidR="00F620EB" w:rsidRPr="00F620EB" w:rsidRDefault="00F620EB" w:rsidP="00C91994">
            <w:pPr>
              <w:spacing w:line="360" w:lineRule="atLeast"/>
              <w:ind w:left="720" w:right="80"/>
              <w:jc w:val="right"/>
              <w:rPr>
                <w:sz w:val="24"/>
              </w:rPr>
            </w:pPr>
            <w:r w:rsidRPr="00F620EB">
              <w:rPr>
                <w:sz w:val="24"/>
              </w:rPr>
              <w:t>TOTAL</w:t>
            </w:r>
          </w:p>
        </w:tc>
        <w:tc>
          <w:tcPr>
            <w:tcW w:w="3610" w:type="dxa"/>
            <w:tcBorders>
              <w:top w:val="single" w:sz="4" w:space="0" w:color="000000"/>
              <w:left w:val="single" w:sz="4" w:space="0" w:color="000000"/>
              <w:bottom w:val="single" w:sz="4" w:space="0" w:color="000000"/>
              <w:right w:val="single" w:sz="4" w:space="0" w:color="000000"/>
            </w:tcBorders>
            <w:vAlign w:val="center"/>
          </w:tcPr>
          <w:p w14:paraId="4E3FBB6C" w14:textId="77777777" w:rsidR="00F620EB" w:rsidRPr="00F620EB" w:rsidRDefault="00F620EB" w:rsidP="00C91994">
            <w:pPr>
              <w:spacing w:line="360" w:lineRule="atLeast"/>
              <w:ind w:left="720"/>
              <w:rPr>
                <w:sz w:val="24"/>
              </w:rPr>
            </w:pPr>
          </w:p>
        </w:tc>
      </w:tr>
    </w:tbl>
    <w:p w14:paraId="4AD71BF3" w14:textId="77777777" w:rsidR="00F620EB" w:rsidRDefault="00F620EB" w:rsidP="00C91994">
      <w:pPr>
        <w:spacing w:line="360" w:lineRule="atLeast"/>
        <w:ind w:left="720"/>
        <w:jc w:val="both"/>
        <w:rPr>
          <w:sz w:val="24"/>
        </w:rPr>
      </w:pPr>
    </w:p>
    <w:p w14:paraId="7ADCEB55" w14:textId="77777777" w:rsidR="00F620EB" w:rsidRDefault="00385E2E" w:rsidP="00A21FDB">
      <w:pPr>
        <w:pStyle w:val="ListParagraph"/>
        <w:numPr>
          <w:ilvl w:val="0"/>
          <w:numId w:val="6"/>
        </w:numPr>
        <w:spacing w:line="360" w:lineRule="atLeast"/>
        <w:jc w:val="both"/>
        <w:rPr>
          <w:sz w:val="24"/>
        </w:rPr>
      </w:pPr>
      <w:r w:rsidRPr="00F620EB">
        <w:rPr>
          <w:sz w:val="24"/>
        </w:rPr>
        <w:t>Where within your firm is your transition management group operationally and legally situated – asset management, brokerage, program trading, prime, or securities finance?</w:t>
      </w:r>
    </w:p>
    <w:p w14:paraId="08208121" w14:textId="7FCD5757" w:rsidR="00F620EB" w:rsidRDefault="00385E2E" w:rsidP="00A21FDB">
      <w:pPr>
        <w:pStyle w:val="ListParagraph"/>
        <w:numPr>
          <w:ilvl w:val="0"/>
          <w:numId w:val="6"/>
        </w:numPr>
        <w:spacing w:line="360" w:lineRule="atLeast"/>
        <w:jc w:val="both"/>
        <w:rPr>
          <w:sz w:val="24"/>
        </w:rPr>
      </w:pPr>
      <w:r w:rsidRPr="00F620EB">
        <w:rPr>
          <w:sz w:val="24"/>
        </w:rPr>
        <w:t xml:space="preserve">Does your firm’s transition management business rely on other areas within your firm’s business </w:t>
      </w:r>
      <w:r w:rsidR="001570B1">
        <w:rPr>
          <w:sz w:val="24"/>
        </w:rPr>
        <w:t xml:space="preserve">(e.g. </w:t>
      </w:r>
      <w:r w:rsidRPr="00F620EB">
        <w:rPr>
          <w:sz w:val="24"/>
        </w:rPr>
        <w:t>trading</w:t>
      </w:r>
      <w:r w:rsidR="001570B1">
        <w:rPr>
          <w:sz w:val="24"/>
        </w:rPr>
        <w:t>)</w:t>
      </w:r>
      <w:r w:rsidRPr="00F620EB">
        <w:rPr>
          <w:sz w:val="24"/>
        </w:rPr>
        <w:t>? If so, identify these areas and the roles that they play. Do the professionals in these areas dedicate their time exclusively to the transition team when they become involved in transition activities?</w:t>
      </w:r>
    </w:p>
    <w:p w14:paraId="665FA2F5" w14:textId="77777777" w:rsidR="00F620EB" w:rsidRDefault="00385E2E" w:rsidP="00A21FDB">
      <w:pPr>
        <w:pStyle w:val="ListParagraph"/>
        <w:numPr>
          <w:ilvl w:val="0"/>
          <w:numId w:val="6"/>
        </w:numPr>
        <w:spacing w:line="360" w:lineRule="atLeast"/>
        <w:jc w:val="both"/>
        <w:rPr>
          <w:sz w:val="24"/>
        </w:rPr>
      </w:pPr>
      <w:r w:rsidRPr="00F620EB">
        <w:rPr>
          <w:sz w:val="24"/>
        </w:rPr>
        <w:t>If applicable, note whether transition management is separate and distinct from your firm’s program trading arm. Discuss your answer.</w:t>
      </w:r>
    </w:p>
    <w:p w14:paraId="2441DF4F" w14:textId="77777777" w:rsidR="00F620EB" w:rsidRDefault="00385E2E" w:rsidP="00A21FDB">
      <w:pPr>
        <w:pStyle w:val="ListParagraph"/>
        <w:numPr>
          <w:ilvl w:val="0"/>
          <w:numId w:val="6"/>
        </w:numPr>
        <w:spacing w:line="360" w:lineRule="atLeast"/>
        <w:jc w:val="both"/>
        <w:rPr>
          <w:sz w:val="24"/>
        </w:rPr>
      </w:pPr>
      <w:r w:rsidRPr="00F620EB">
        <w:rPr>
          <w:sz w:val="24"/>
        </w:rPr>
        <w:t>Where is your firm’s transition management team based? Discuss how your firm manages international trades over multiple time zones. Who oversees the entire trade?</w:t>
      </w:r>
    </w:p>
    <w:p w14:paraId="7D88979F" w14:textId="073FCF8C" w:rsidR="00F620EB" w:rsidRDefault="00385E2E" w:rsidP="00A21FDB">
      <w:pPr>
        <w:pStyle w:val="ListParagraph"/>
        <w:numPr>
          <w:ilvl w:val="0"/>
          <w:numId w:val="6"/>
        </w:numPr>
        <w:spacing w:line="360" w:lineRule="atLeast"/>
        <w:jc w:val="both"/>
        <w:rPr>
          <w:sz w:val="24"/>
        </w:rPr>
      </w:pPr>
      <w:r w:rsidRPr="00F620EB">
        <w:rPr>
          <w:sz w:val="24"/>
        </w:rPr>
        <w:t xml:space="preserve">How will your firm ensure the availability of its transition management team members when requested by </w:t>
      </w:r>
      <w:r w:rsidR="00B3550D">
        <w:rPr>
          <w:sz w:val="24"/>
        </w:rPr>
        <w:t>the Plan</w:t>
      </w:r>
      <w:r w:rsidR="00852EED">
        <w:rPr>
          <w:sz w:val="24"/>
        </w:rPr>
        <w:t xml:space="preserve"> (i.e. virtual, phone, in- person visits</w:t>
      </w:r>
      <w:r w:rsidRPr="00F620EB">
        <w:rPr>
          <w:sz w:val="24"/>
        </w:rPr>
        <w:t>)?</w:t>
      </w:r>
    </w:p>
    <w:p w14:paraId="70D556D9" w14:textId="223AAB44" w:rsidR="00F620EB" w:rsidRDefault="00385E2E" w:rsidP="00A21FDB">
      <w:pPr>
        <w:pStyle w:val="ListParagraph"/>
        <w:numPr>
          <w:ilvl w:val="0"/>
          <w:numId w:val="6"/>
        </w:numPr>
        <w:spacing w:line="360" w:lineRule="atLeast"/>
        <w:jc w:val="both"/>
        <w:rPr>
          <w:sz w:val="24"/>
        </w:rPr>
      </w:pPr>
      <w:r w:rsidRPr="00F620EB">
        <w:rPr>
          <w:sz w:val="24"/>
        </w:rPr>
        <w:t xml:space="preserve">How is your firm’s transition management team built to support transitions involving Defined Contribution (DC) plans, including coordination with </w:t>
      </w:r>
      <w:r w:rsidR="00BE540C">
        <w:rPr>
          <w:sz w:val="24"/>
        </w:rPr>
        <w:t>r</w:t>
      </w:r>
      <w:r w:rsidR="001570B1" w:rsidRPr="00F620EB">
        <w:rPr>
          <w:sz w:val="24"/>
        </w:rPr>
        <w:t>ecordkeeper</w:t>
      </w:r>
      <w:r w:rsidR="001570B1">
        <w:rPr>
          <w:sz w:val="24"/>
        </w:rPr>
        <w:t>s</w:t>
      </w:r>
      <w:r w:rsidRPr="00F620EB">
        <w:rPr>
          <w:sz w:val="24"/>
        </w:rPr>
        <w:t xml:space="preserve"> and custodian banks? Describe the nuances of transition events involving DC plans.</w:t>
      </w:r>
    </w:p>
    <w:p w14:paraId="57519E78" w14:textId="5D0E3214" w:rsidR="00AE1BCD" w:rsidRDefault="00AE1BCD" w:rsidP="00A21FDB">
      <w:pPr>
        <w:pStyle w:val="ListParagraph"/>
        <w:numPr>
          <w:ilvl w:val="0"/>
          <w:numId w:val="6"/>
        </w:numPr>
        <w:spacing w:line="360" w:lineRule="atLeast"/>
        <w:jc w:val="both"/>
        <w:rPr>
          <w:sz w:val="24"/>
        </w:rPr>
      </w:pPr>
      <w:r>
        <w:rPr>
          <w:sz w:val="24"/>
        </w:rPr>
        <w:t>Similar to the above, how does your firm support the daily calculation of the Net Asset Value (NAV) in conjunction with the Plan’s recordkeeper and custodian bank</w:t>
      </w:r>
      <w:r w:rsidR="00AE4858">
        <w:rPr>
          <w:sz w:val="24"/>
        </w:rPr>
        <w:t xml:space="preserve"> </w:t>
      </w:r>
      <w:r w:rsidR="00AE4858" w:rsidRPr="000D3595">
        <w:rPr>
          <w:sz w:val="24"/>
        </w:rPr>
        <w:t>during a transition event</w:t>
      </w:r>
      <w:r w:rsidR="00D10402" w:rsidRPr="000D3595">
        <w:rPr>
          <w:sz w:val="24"/>
        </w:rPr>
        <w:t>, including NSCC process</w:t>
      </w:r>
      <w:r>
        <w:rPr>
          <w:sz w:val="24"/>
        </w:rPr>
        <w:t>? Describe the process and your role.</w:t>
      </w:r>
    </w:p>
    <w:p w14:paraId="3A9F5676" w14:textId="77777777" w:rsidR="00DE3015" w:rsidRPr="00DE3015" w:rsidRDefault="00DE3015" w:rsidP="00DE3015">
      <w:pPr>
        <w:spacing w:line="360" w:lineRule="atLeast"/>
        <w:jc w:val="both"/>
        <w:rPr>
          <w:sz w:val="24"/>
        </w:rPr>
      </w:pPr>
    </w:p>
    <w:p w14:paraId="095307B2" w14:textId="0732EEF4" w:rsidR="00385E2E" w:rsidRPr="00F620EB" w:rsidRDefault="00385E2E" w:rsidP="00A21FDB">
      <w:pPr>
        <w:pStyle w:val="ListParagraph"/>
        <w:numPr>
          <w:ilvl w:val="0"/>
          <w:numId w:val="6"/>
        </w:numPr>
        <w:spacing w:line="360" w:lineRule="atLeast"/>
        <w:jc w:val="both"/>
        <w:rPr>
          <w:sz w:val="24"/>
        </w:rPr>
      </w:pPr>
      <w:r w:rsidRPr="00F620EB">
        <w:rPr>
          <w:sz w:val="24"/>
        </w:rPr>
        <w:lastRenderedPageBreak/>
        <w:t>Describe</w:t>
      </w:r>
      <w:r w:rsidR="001570B1">
        <w:rPr>
          <w:sz w:val="24"/>
        </w:rPr>
        <w:t xml:space="preserve"> in detail all turnover</w:t>
      </w:r>
      <w:r w:rsidRPr="00F620EB">
        <w:rPr>
          <w:sz w:val="24"/>
        </w:rPr>
        <w:t xml:space="preserve"> within your transition team </w:t>
      </w:r>
      <w:r w:rsidR="001570B1">
        <w:rPr>
          <w:sz w:val="24"/>
        </w:rPr>
        <w:t>over</w:t>
      </w:r>
      <w:r w:rsidRPr="00F620EB">
        <w:rPr>
          <w:sz w:val="24"/>
        </w:rPr>
        <w:t xml:space="preserve"> the three (3)</w:t>
      </w:r>
      <w:r w:rsidR="00F620EB">
        <w:rPr>
          <w:sz w:val="24"/>
        </w:rPr>
        <w:t xml:space="preserve"> year period ending June 30, 2022</w:t>
      </w:r>
      <w:r w:rsidRPr="00F620EB">
        <w:rPr>
          <w:sz w:val="24"/>
        </w:rPr>
        <w:t>. Identify all individuals who have either joined or departed the team during this time period as specified in the table below:</w:t>
      </w:r>
    </w:p>
    <w:p w14:paraId="03290D6C" w14:textId="77777777" w:rsidR="00F620EB" w:rsidRDefault="00F620EB" w:rsidP="00C91994">
      <w:pPr>
        <w:spacing w:line="360" w:lineRule="atLeast"/>
        <w:ind w:left="720"/>
        <w:jc w:val="both"/>
        <w:rPr>
          <w:sz w:val="24"/>
        </w:rPr>
      </w:pPr>
    </w:p>
    <w:tbl>
      <w:tblPr>
        <w:tblW w:w="8640" w:type="dxa"/>
        <w:tblInd w:w="7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30"/>
        <w:gridCol w:w="1974"/>
        <w:gridCol w:w="1626"/>
        <w:gridCol w:w="1166"/>
        <w:gridCol w:w="1349"/>
        <w:gridCol w:w="995"/>
      </w:tblGrid>
      <w:tr w:rsidR="00F620EB" w:rsidRPr="00F620EB" w14:paraId="6809A9E1" w14:textId="77777777" w:rsidTr="00C91994">
        <w:trPr>
          <w:trHeight w:hRule="exact" w:val="473"/>
        </w:trPr>
        <w:tc>
          <w:tcPr>
            <w:tcW w:w="8640" w:type="dxa"/>
            <w:gridSpan w:val="6"/>
          </w:tcPr>
          <w:p w14:paraId="666912F8" w14:textId="77777777" w:rsidR="00F620EB" w:rsidRPr="00F620EB" w:rsidRDefault="00F620EB" w:rsidP="00C91994">
            <w:pPr>
              <w:spacing w:line="360" w:lineRule="atLeast"/>
              <w:ind w:left="720"/>
              <w:jc w:val="center"/>
              <w:rPr>
                <w:b/>
                <w:sz w:val="24"/>
              </w:rPr>
            </w:pPr>
            <w:r w:rsidRPr="00F620EB">
              <w:rPr>
                <w:b/>
                <w:sz w:val="24"/>
              </w:rPr>
              <w:t>PERSONNEL TURNOVER</w:t>
            </w:r>
          </w:p>
        </w:tc>
      </w:tr>
      <w:tr w:rsidR="00F620EB" w:rsidRPr="00F620EB" w14:paraId="71DC8753" w14:textId="77777777" w:rsidTr="00C91994">
        <w:trPr>
          <w:trHeight w:hRule="exact" w:val="864"/>
        </w:trPr>
        <w:tc>
          <w:tcPr>
            <w:tcW w:w="1530" w:type="dxa"/>
            <w:tcBorders>
              <w:bottom w:val="double" w:sz="6" w:space="0" w:color="000000"/>
            </w:tcBorders>
            <w:vAlign w:val="center"/>
          </w:tcPr>
          <w:p w14:paraId="55C70B42" w14:textId="77777777" w:rsidR="00F620EB" w:rsidRPr="00F620EB" w:rsidRDefault="00F620EB" w:rsidP="00C91994">
            <w:pPr>
              <w:spacing w:line="360" w:lineRule="atLeast"/>
              <w:jc w:val="center"/>
              <w:rPr>
                <w:sz w:val="24"/>
              </w:rPr>
            </w:pPr>
            <w:r w:rsidRPr="00F620EB">
              <w:rPr>
                <w:sz w:val="24"/>
              </w:rPr>
              <w:t>Year</w:t>
            </w:r>
          </w:p>
        </w:tc>
        <w:tc>
          <w:tcPr>
            <w:tcW w:w="1974" w:type="dxa"/>
            <w:tcBorders>
              <w:bottom w:val="double" w:sz="6" w:space="0" w:color="000000"/>
            </w:tcBorders>
            <w:vAlign w:val="center"/>
          </w:tcPr>
          <w:p w14:paraId="5007B9BE" w14:textId="77777777" w:rsidR="00F620EB" w:rsidRPr="00F620EB" w:rsidRDefault="00F620EB" w:rsidP="00C91994">
            <w:pPr>
              <w:spacing w:line="360" w:lineRule="atLeast"/>
              <w:jc w:val="center"/>
              <w:rPr>
                <w:sz w:val="24"/>
              </w:rPr>
            </w:pPr>
            <w:r w:rsidRPr="00F620EB">
              <w:rPr>
                <w:sz w:val="24"/>
              </w:rPr>
              <w:t>Name/Title</w:t>
            </w:r>
          </w:p>
        </w:tc>
        <w:tc>
          <w:tcPr>
            <w:tcW w:w="1626" w:type="dxa"/>
            <w:tcBorders>
              <w:bottom w:val="double" w:sz="6" w:space="0" w:color="000000"/>
            </w:tcBorders>
            <w:vAlign w:val="center"/>
          </w:tcPr>
          <w:p w14:paraId="536D94E6" w14:textId="77777777" w:rsidR="00F620EB" w:rsidRPr="00F620EB" w:rsidRDefault="00F620EB" w:rsidP="00C91994">
            <w:pPr>
              <w:spacing w:line="360" w:lineRule="atLeast"/>
              <w:jc w:val="center"/>
              <w:rPr>
                <w:sz w:val="24"/>
              </w:rPr>
            </w:pPr>
            <w:r w:rsidRPr="00F620EB">
              <w:rPr>
                <w:sz w:val="24"/>
              </w:rPr>
              <w:t>Responsibilities</w:t>
            </w:r>
          </w:p>
        </w:tc>
        <w:tc>
          <w:tcPr>
            <w:tcW w:w="1166" w:type="dxa"/>
            <w:tcBorders>
              <w:bottom w:val="double" w:sz="6" w:space="0" w:color="000000"/>
            </w:tcBorders>
            <w:vAlign w:val="center"/>
          </w:tcPr>
          <w:p w14:paraId="2DF62475" w14:textId="77777777" w:rsidR="00F620EB" w:rsidRPr="00F620EB" w:rsidRDefault="00F620EB" w:rsidP="00C91994">
            <w:pPr>
              <w:spacing w:line="360" w:lineRule="atLeast"/>
              <w:jc w:val="center"/>
              <w:rPr>
                <w:sz w:val="24"/>
              </w:rPr>
            </w:pPr>
            <w:r w:rsidRPr="00F620EB">
              <w:rPr>
                <w:sz w:val="24"/>
              </w:rPr>
              <w:t>Years at Firm</w:t>
            </w:r>
          </w:p>
        </w:tc>
        <w:tc>
          <w:tcPr>
            <w:tcW w:w="1349" w:type="dxa"/>
            <w:tcBorders>
              <w:bottom w:val="double" w:sz="6" w:space="0" w:color="000000"/>
            </w:tcBorders>
            <w:vAlign w:val="center"/>
          </w:tcPr>
          <w:p w14:paraId="56E15B5E" w14:textId="77777777" w:rsidR="00F620EB" w:rsidRPr="00F620EB" w:rsidRDefault="00F620EB" w:rsidP="00C91994">
            <w:pPr>
              <w:spacing w:line="360" w:lineRule="atLeast"/>
              <w:jc w:val="center"/>
              <w:rPr>
                <w:sz w:val="24"/>
              </w:rPr>
            </w:pPr>
            <w:r w:rsidRPr="00F620EB">
              <w:rPr>
                <w:sz w:val="24"/>
              </w:rPr>
              <w:t>Reason for Leaving</w:t>
            </w:r>
          </w:p>
        </w:tc>
        <w:tc>
          <w:tcPr>
            <w:tcW w:w="995" w:type="dxa"/>
            <w:tcBorders>
              <w:bottom w:val="double" w:sz="6" w:space="0" w:color="000000"/>
            </w:tcBorders>
            <w:vAlign w:val="center"/>
          </w:tcPr>
          <w:p w14:paraId="1E7B0E33" w14:textId="77777777" w:rsidR="00F620EB" w:rsidRPr="00F620EB" w:rsidRDefault="00F620EB" w:rsidP="00C91994">
            <w:pPr>
              <w:spacing w:line="360" w:lineRule="atLeast"/>
              <w:jc w:val="center"/>
              <w:rPr>
                <w:sz w:val="24"/>
              </w:rPr>
            </w:pPr>
            <w:r w:rsidRPr="00F620EB">
              <w:rPr>
                <w:sz w:val="24"/>
              </w:rPr>
              <w:t>Replaced by (name/title)</w:t>
            </w:r>
          </w:p>
        </w:tc>
      </w:tr>
      <w:tr w:rsidR="00F620EB" w:rsidRPr="00F620EB" w14:paraId="29D477B4" w14:textId="77777777" w:rsidTr="00C91994">
        <w:trPr>
          <w:trHeight w:val="20"/>
        </w:trPr>
        <w:tc>
          <w:tcPr>
            <w:tcW w:w="8640" w:type="dxa"/>
            <w:gridSpan w:val="6"/>
            <w:tcBorders>
              <w:top w:val="double" w:sz="6" w:space="0" w:color="000000"/>
              <w:bottom w:val="single" w:sz="6" w:space="0" w:color="000000"/>
            </w:tcBorders>
          </w:tcPr>
          <w:p w14:paraId="34408253" w14:textId="77777777" w:rsidR="00F620EB" w:rsidRPr="00F620EB" w:rsidRDefault="00F620EB" w:rsidP="00C91994">
            <w:pPr>
              <w:spacing w:line="360" w:lineRule="atLeast"/>
              <w:ind w:left="720"/>
              <w:jc w:val="both"/>
              <w:rPr>
                <w:sz w:val="24"/>
              </w:rPr>
            </w:pPr>
            <w:r w:rsidRPr="00F620EB">
              <w:rPr>
                <w:sz w:val="24"/>
              </w:rPr>
              <w:t>Departed:</w:t>
            </w:r>
          </w:p>
        </w:tc>
      </w:tr>
      <w:tr w:rsidR="00F620EB" w:rsidRPr="00F620EB" w14:paraId="740F9BED" w14:textId="77777777" w:rsidTr="00C91994">
        <w:trPr>
          <w:trHeight w:val="20"/>
        </w:trPr>
        <w:tc>
          <w:tcPr>
            <w:tcW w:w="1530" w:type="dxa"/>
            <w:tcBorders>
              <w:top w:val="single" w:sz="6" w:space="0" w:color="000000"/>
              <w:left w:val="single" w:sz="6" w:space="0" w:color="000000"/>
              <w:bottom w:val="single" w:sz="6" w:space="0" w:color="000000"/>
              <w:right w:val="single" w:sz="6" w:space="0" w:color="000000"/>
            </w:tcBorders>
          </w:tcPr>
          <w:p w14:paraId="57010E27" w14:textId="45FC38AF" w:rsidR="00F620EB" w:rsidRPr="00F620EB" w:rsidRDefault="0073494D" w:rsidP="00C91994">
            <w:pPr>
              <w:spacing w:line="360" w:lineRule="atLeast"/>
              <w:ind w:left="720"/>
              <w:jc w:val="both"/>
              <w:rPr>
                <w:sz w:val="24"/>
              </w:rPr>
            </w:pPr>
            <w:r>
              <w:rPr>
                <w:sz w:val="24"/>
              </w:rPr>
              <w:t>2019</w:t>
            </w:r>
          </w:p>
        </w:tc>
        <w:tc>
          <w:tcPr>
            <w:tcW w:w="1974" w:type="dxa"/>
            <w:tcBorders>
              <w:top w:val="single" w:sz="6" w:space="0" w:color="000000"/>
              <w:left w:val="single" w:sz="6" w:space="0" w:color="000000"/>
              <w:bottom w:val="single" w:sz="6" w:space="0" w:color="000000"/>
              <w:right w:val="single" w:sz="6" w:space="0" w:color="000000"/>
            </w:tcBorders>
          </w:tcPr>
          <w:p w14:paraId="5E88DF3C" w14:textId="77777777" w:rsidR="00F620EB" w:rsidRPr="00F620EB" w:rsidRDefault="00F620EB" w:rsidP="00C91994">
            <w:pPr>
              <w:spacing w:line="360" w:lineRule="atLeast"/>
              <w:ind w:left="720"/>
              <w:jc w:val="both"/>
              <w:rPr>
                <w:sz w:val="24"/>
              </w:rPr>
            </w:pPr>
          </w:p>
        </w:tc>
        <w:tc>
          <w:tcPr>
            <w:tcW w:w="1626" w:type="dxa"/>
            <w:tcBorders>
              <w:top w:val="single" w:sz="6" w:space="0" w:color="000000"/>
              <w:left w:val="single" w:sz="6" w:space="0" w:color="000000"/>
              <w:bottom w:val="single" w:sz="6" w:space="0" w:color="000000"/>
              <w:right w:val="single" w:sz="6" w:space="0" w:color="000000"/>
            </w:tcBorders>
          </w:tcPr>
          <w:p w14:paraId="43E8DE4F" w14:textId="77777777" w:rsidR="00F620EB" w:rsidRPr="00F620EB" w:rsidRDefault="00F620EB" w:rsidP="00C91994">
            <w:pPr>
              <w:spacing w:line="360" w:lineRule="atLeast"/>
              <w:ind w:left="720"/>
              <w:jc w:val="both"/>
              <w:rPr>
                <w:sz w:val="24"/>
              </w:rPr>
            </w:pPr>
          </w:p>
        </w:tc>
        <w:tc>
          <w:tcPr>
            <w:tcW w:w="1166" w:type="dxa"/>
            <w:tcBorders>
              <w:top w:val="single" w:sz="6" w:space="0" w:color="000000"/>
              <w:left w:val="single" w:sz="6" w:space="0" w:color="000000"/>
              <w:bottom w:val="single" w:sz="6" w:space="0" w:color="000000"/>
              <w:right w:val="single" w:sz="6" w:space="0" w:color="000000"/>
            </w:tcBorders>
          </w:tcPr>
          <w:p w14:paraId="57A54A8C" w14:textId="77777777" w:rsidR="00F620EB" w:rsidRPr="00F620EB" w:rsidRDefault="00F620EB" w:rsidP="00C91994">
            <w:pPr>
              <w:spacing w:line="360" w:lineRule="atLeast"/>
              <w:ind w:left="720"/>
              <w:jc w:val="both"/>
              <w:rPr>
                <w:sz w:val="24"/>
              </w:rPr>
            </w:pPr>
          </w:p>
        </w:tc>
        <w:tc>
          <w:tcPr>
            <w:tcW w:w="1349" w:type="dxa"/>
            <w:tcBorders>
              <w:top w:val="single" w:sz="6" w:space="0" w:color="000000"/>
              <w:left w:val="single" w:sz="6" w:space="0" w:color="000000"/>
              <w:bottom w:val="single" w:sz="6" w:space="0" w:color="000000"/>
              <w:right w:val="single" w:sz="6" w:space="0" w:color="000000"/>
            </w:tcBorders>
          </w:tcPr>
          <w:p w14:paraId="7B29D27E" w14:textId="77777777" w:rsidR="00F620EB" w:rsidRPr="00F620EB" w:rsidRDefault="00F620EB" w:rsidP="00C91994">
            <w:pPr>
              <w:spacing w:line="360" w:lineRule="atLeast"/>
              <w:ind w:left="720"/>
              <w:jc w:val="both"/>
              <w:rPr>
                <w:sz w:val="24"/>
              </w:rPr>
            </w:pPr>
          </w:p>
        </w:tc>
        <w:tc>
          <w:tcPr>
            <w:tcW w:w="995" w:type="dxa"/>
            <w:tcBorders>
              <w:top w:val="single" w:sz="6" w:space="0" w:color="000000"/>
              <w:left w:val="single" w:sz="6" w:space="0" w:color="000000"/>
              <w:bottom w:val="single" w:sz="6" w:space="0" w:color="000000"/>
              <w:right w:val="single" w:sz="6" w:space="0" w:color="000000"/>
            </w:tcBorders>
          </w:tcPr>
          <w:p w14:paraId="0E7D32B9" w14:textId="77777777" w:rsidR="00F620EB" w:rsidRPr="00F620EB" w:rsidRDefault="00F620EB" w:rsidP="00C91994">
            <w:pPr>
              <w:spacing w:line="360" w:lineRule="atLeast"/>
              <w:ind w:left="720"/>
              <w:jc w:val="both"/>
              <w:rPr>
                <w:sz w:val="24"/>
              </w:rPr>
            </w:pPr>
          </w:p>
        </w:tc>
      </w:tr>
      <w:tr w:rsidR="00F620EB" w:rsidRPr="00F620EB" w14:paraId="1380D362" w14:textId="77777777" w:rsidTr="00C91994">
        <w:trPr>
          <w:trHeight w:val="20"/>
        </w:trPr>
        <w:tc>
          <w:tcPr>
            <w:tcW w:w="1530" w:type="dxa"/>
            <w:tcBorders>
              <w:top w:val="single" w:sz="6" w:space="0" w:color="000000"/>
              <w:left w:val="single" w:sz="6" w:space="0" w:color="000000"/>
              <w:bottom w:val="single" w:sz="6" w:space="0" w:color="000000"/>
              <w:right w:val="single" w:sz="6" w:space="0" w:color="000000"/>
            </w:tcBorders>
          </w:tcPr>
          <w:p w14:paraId="15DDC032" w14:textId="7004AF4E" w:rsidR="00F620EB" w:rsidRPr="00F620EB" w:rsidRDefault="0073494D" w:rsidP="00C91994">
            <w:pPr>
              <w:spacing w:line="360" w:lineRule="atLeast"/>
              <w:ind w:left="720"/>
              <w:jc w:val="both"/>
              <w:rPr>
                <w:sz w:val="24"/>
              </w:rPr>
            </w:pPr>
            <w:r>
              <w:rPr>
                <w:sz w:val="24"/>
              </w:rPr>
              <w:t>2020</w:t>
            </w:r>
          </w:p>
        </w:tc>
        <w:tc>
          <w:tcPr>
            <w:tcW w:w="1974" w:type="dxa"/>
            <w:tcBorders>
              <w:top w:val="single" w:sz="6" w:space="0" w:color="000000"/>
              <w:left w:val="single" w:sz="6" w:space="0" w:color="000000"/>
              <w:bottom w:val="single" w:sz="6" w:space="0" w:color="000000"/>
              <w:right w:val="single" w:sz="6" w:space="0" w:color="000000"/>
            </w:tcBorders>
          </w:tcPr>
          <w:p w14:paraId="7723039F" w14:textId="77777777" w:rsidR="00F620EB" w:rsidRPr="00F620EB" w:rsidRDefault="00F620EB" w:rsidP="00C91994">
            <w:pPr>
              <w:spacing w:line="360" w:lineRule="atLeast"/>
              <w:ind w:left="720"/>
              <w:jc w:val="both"/>
              <w:rPr>
                <w:sz w:val="24"/>
              </w:rPr>
            </w:pPr>
          </w:p>
        </w:tc>
        <w:tc>
          <w:tcPr>
            <w:tcW w:w="1626" w:type="dxa"/>
            <w:tcBorders>
              <w:top w:val="single" w:sz="6" w:space="0" w:color="000000"/>
              <w:left w:val="single" w:sz="6" w:space="0" w:color="000000"/>
              <w:bottom w:val="single" w:sz="6" w:space="0" w:color="000000"/>
              <w:right w:val="single" w:sz="6" w:space="0" w:color="000000"/>
            </w:tcBorders>
          </w:tcPr>
          <w:p w14:paraId="154ED337" w14:textId="77777777" w:rsidR="00F620EB" w:rsidRPr="00F620EB" w:rsidRDefault="00F620EB" w:rsidP="00C91994">
            <w:pPr>
              <w:spacing w:line="360" w:lineRule="atLeast"/>
              <w:ind w:left="720"/>
              <w:jc w:val="both"/>
              <w:rPr>
                <w:sz w:val="24"/>
              </w:rPr>
            </w:pPr>
          </w:p>
        </w:tc>
        <w:tc>
          <w:tcPr>
            <w:tcW w:w="1166" w:type="dxa"/>
            <w:tcBorders>
              <w:top w:val="single" w:sz="6" w:space="0" w:color="000000"/>
              <w:left w:val="single" w:sz="6" w:space="0" w:color="000000"/>
              <w:bottom w:val="single" w:sz="6" w:space="0" w:color="000000"/>
              <w:right w:val="single" w:sz="6" w:space="0" w:color="000000"/>
            </w:tcBorders>
          </w:tcPr>
          <w:p w14:paraId="0C09A067" w14:textId="77777777" w:rsidR="00F620EB" w:rsidRPr="00F620EB" w:rsidRDefault="00F620EB" w:rsidP="00C91994">
            <w:pPr>
              <w:spacing w:line="360" w:lineRule="atLeast"/>
              <w:ind w:left="720"/>
              <w:jc w:val="both"/>
              <w:rPr>
                <w:sz w:val="24"/>
              </w:rPr>
            </w:pPr>
          </w:p>
        </w:tc>
        <w:tc>
          <w:tcPr>
            <w:tcW w:w="1349" w:type="dxa"/>
            <w:tcBorders>
              <w:top w:val="single" w:sz="6" w:space="0" w:color="000000"/>
              <w:left w:val="single" w:sz="6" w:space="0" w:color="000000"/>
              <w:bottom w:val="single" w:sz="6" w:space="0" w:color="000000"/>
              <w:right w:val="single" w:sz="6" w:space="0" w:color="000000"/>
            </w:tcBorders>
          </w:tcPr>
          <w:p w14:paraId="685B4477" w14:textId="77777777" w:rsidR="00F620EB" w:rsidRPr="00F620EB" w:rsidRDefault="00F620EB" w:rsidP="00C91994">
            <w:pPr>
              <w:spacing w:line="360" w:lineRule="atLeast"/>
              <w:ind w:left="720"/>
              <w:jc w:val="both"/>
              <w:rPr>
                <w:sz w:val="24"/>
              </w:rPr>
            </w:pPr>
          </w:p>
        </w:tc>
        <w:tc>
          <w:tcPr>
            <w:tcW w:w="995" w:type="dxa"/>
            <w:tcBorders>
              <w:top w:val="single" w:sz="6" w:space="0" w:color="000000"/>
              <w:left w:val="single" w:sz="6" w:space="0" w:color="000000"/>
              <w:bottom w:val="single" w:sz="6" w:space="0" w:color="000000"/>
              <w:right w:val="single" w:sz="6" w:space="0" w:color="000000"/>
            </w:tcBorders>
          </w:tcPr>
          <w:p w14:paraId="105E7A27" w14:textId="77777777" w:rsidR="00F620EB" w:rsidRPr="00F620EB" w:rsidRDefault="00F620EB" w:rsidP="00C91994">
            <w:pPr>
              <w:spacing w:line="360" w:lineRule="atLeast"/>
              <w:ind w:left="720"/>
              <w:jc w:val="both"/>
              <w:rPr>
                <w:sz w:val="24"/>
              </w:rPr>
            </w:pPr>
          </w:p>
        </w:tc>
      </w:tr>
      <w:tr w:rsidR="00F620EB" w:rsidRPr="00F620EB" w14:paraId="4C04BC7A" w14:textId="77777777" w:rsidTr="00C91994">
        <w:trPr>
          <w:trHeight w:val="20"/>
        </w:trPr>
        <w:tc>
          <w:tcPr>
            <w:tcW w:w="1530" w:type="dxa"/>
            <w:tcBorders>
              <w:top w:val="single" w:sz="6" w:space="0" w:color="000000"/>
              <w:left w:val="single" w:sz="6" w:space="0" w:color="000000"/>
              <w:bottom w:val="single" w:sz="6" w:space="0" w:color="000000"/>
              <w:right w:val="single" w:sz="6" w:space="0" w:color="000000"/>
            </w:tcBorders>
          </w:tcPr>
          <w:p w14:paraId="503A0655" w14:textId="5B84BCFC" w:rsidR="00F620EB" w:rsidRPr="00F620EB" w:rsidRDefault="0073494D" w:rsidP="00C91994">
            <w:pPr>
              <w:spacing w:line="360" w:lineRule="atLeast"/>
              <w:ind w:left="720"/>
              <w:jc w:val="both"/>
              <w:rPr>
                <w:sz w:val="24"/>
              </w:rPr>
            </w:pPr>
            <w:r>
              <w:rPr>
                <w:sz w:val="24"/>
              </w:rPr>
              <w:t>2021</w:t>
            </w:r>
          </w:p>
        </w:tc>
        <w:tc>
          <w:tcPr>
            <w:tcW w:w="1974" w:type="dxa"/>
            <w:tcBorders>
              <w:top w:val="single" w:sz="6" w:space="0" w:color="000000"/>
              <w:left w:val="single" w:sz="6" w:space="0" w:color="000000"/>
              <w:bottom w:val="single" w:sz="6" w:space="0" w:color="000000"/>
              <w:right w:val="single" w:sz="6" w:space="0" w:color="000000"/>
            </w:tcBorders>
          </w:tcPr>
          <w:p w14:paraId="5D11B967" w14:textId="77777777" w:rsidR="00F620EB" w:rsidRPr="00F620EB" w:rsidRDefault="00F620EB" w:rsidP="00C91994">
            <w:pPr>
              <w:spacing w:line="360" w:lineRule="atLeast"/>
              <w:ind w:left="720"/>
              <w:jc w:val="both"/>
              <w:rPr>
                <w:sz w:val="24"/>
              </w:rPr>
            </w:pPr>
          </w:p>
        </w:tc>
        <w:tc>
          <w:tcPr>
            <w:tcW w:w="1626" w:type="dxa"/>
            <w:tcBorders>
              <w:top w:val="single" w:sz="6" w:space="0" w:color="000000"/>
              <w:left w:val="single" w:sz="6" w:space="0" w:color="000000"/>
              <w:bottom w:val="single" w:sz="6" w:space="0" w:color="000000"/>
              <w:right w:val="single" w:sz="6" w:space="0" w:color="000000"/>
            </w:tcBorders>
          </w:tcPr>
          <w:p w14:paraId="0C028C0C" w14:textId="77777777" w:rsidR="00F620EB" w:rsidRPr="00F620EB" w:rsidRDefault="00F620EB" w:rsidP="00C91994">
            <w:pPr>
              <w:spacing w:line="360" w:lineRule="atLeast"/>
              <w:ind w:left="720"/>
              <w:jc w:val="both"/>
              <w:rPr>
                <w:sz w:val="24"/>
              </w:rPr>
            </w:pPr>
          </w:p>
        </w:tc>
        <w:tc>
          <w:tcPr>
            <w:tcW w:w="1166" w:type="dxa"/>
            <w:tcBorders>
              <w:top w:val="single" w:sz="6" w:space="0" w:color="000000"/>
              <w:left w:val="single" w:sz="6" w:space="0" w:color="000000"/>
              <w:bottom w:val="single" w:sz="6" w:space="0" w:color="000000"/>
              <w:right w:val="single" w:sz="6" w:space="0" w:color="000000"/>
            </w:tcBorders>
          </w:tcPr>
          <w:p w14:paraId="58C363DA" w14:textId="77777777" w:rsidR="00F620EB" w:rsidRPr="00F620EB" w:rsidRDefault="00F620EB" w:rsidP="00C91994">
            <w:pPr>
              <w:spacing w:line="360" w:lineRule="atLeast"/>
              <w:ind w:left="720"/>
              <w:jc w:val="both"/>
              <w:rPr>
                <w:sz w:val="24"/>
              </w:rPr>
            </w:pPr>
          </w:p>
        </w:tc>
        <w:tc>
          <w:tcPr>
            <w:tcW w:w="1349" w:type="dxa"/>
            <w:tcBorders>
              <w:top w:val="single" w:sz="6" w:space="0" w:color="000000"/>
              <w:left w:val="single" w:sz="6" w:space="0" w:color="000000"/>
              <w:bottom w:val="single" w:sz="6" w:space="0" w:color="000000"/>
              <w:right w:val="single" w:sz="6" w:space="0" w:color="000000"/>
            </w:tcBorders>
          </w:tcPr>
          <w:p w14:paraId="5ADA8493" w14:textId="77777777" w:rsidR="00F620EB" w:rsidRPr="00F620EB" w:rsidRDefault="00F620EB" w:rsidP="00C91994">
            <w:pPr>
              <w:spacing w:line="360" w:lineRule="atLeast"/>
              <w:ind w:left="720"/>
              <w:jc w:val="both"/>
              <w:rPr>
                <w:sz w:val="24"/>
              </w:rPr>
            </w:pPr>
          </w:p>
        </w:tc>
        <w:tc>
          <w:tcPr>
            <w:tcW w:w="995" w:type="dxa"/>
            <w:tcBorders>
              <w:top w:val="single" w:sz="6" w:space="0" w:color="000000"/>
              <w:left w:val="single" w:sz="6" w:space="0" w:color="000000"/>
              <w:bottom w:val="single" w:sz="6" w:space="0" w:color="000000"/>
              <w:right w:val="single" w:sz="6" w:space="0" w:color="000000"/>
            </w:tcBorders>
          </w:tcPr>
          <w:p w14:paraId="0C1CE834" w14:textId="77777777" w:rsidR="00F620EB" w:rsidRPr="00F620EB" w:rsidRDefault="00F620EB" w:rsidP="00C91994">
            <w:pPr>
              <w:spacing w:line="360" w:lineRule="atLeast"/>
              <w:ind w:left="720"/>
              <w:jc w:val="both"/>
              <w:rPr>
                <w:sz w:val="24"/>
              </w:rPr>
            </w:pPr>
          </w:p>
        </w:tc>
      </w:tr>
      <w:tr w:rsidR="00F620EB" w:rsidRPr="00F620EB" w14:paraId="1F1A0282" w14:textId="77777777" w:rsidTr="00C91994">
        <w:trPr>
          <w:trHeight w:val="20"/>
        </w:trPr>
        <w:tc>
          <w:tcPr>
            <w:tcW w:w="1530" w:type="dxa"/>
            <w:tcBorders>
              <w:top w:val="single" w:sz="6" w:space="0" w:color="000000"/>
              <w:left w:val="single" w:sz="6" w:space="0" w:color="000000"/>
              <w:bottom w:val="single" w:sz="6" w:space="0" w:color="000000"/>
              <w:right w:val="single" w:sz="6" w:space="0" w:color="000000"/>
            </w:tcBorders>
          </w:tcPr>
          <w:p w14:paraId="6CBF66E4" w14:textId="7C14B704" w:rsidR="00F620EB" w:rsidRPr="00F620EB" w:rsidRDefault="00F620EB" w:rsidP="00C91994">
            <w:pPr>
              <w:spacing w:line="360" w:lineRule="atLeast"/>
              <w:ind w:left="720"/>
              <w:jc w:val="both"/>
              <w:rPr>
                <w:sz w:val="24"/>
              </w:rPr>
            </w:pPr>
            <w:r w:rsidRPr="00F620EB">
              <w:rPr>
                <w:sz w:val="24"/>
              </w:rPr>
              <w:t>20</w:t>
            </w:r>
            <w:r w:rsidR="0073494D">
              <w:rPr>
                <w:sz w:val="24"/>
              </w:rPr>
              <w:t xml:space="preserve">22 </w:t>
            </w:r>
            <w:r w:rsidRPr="00F620EB">
              <w:rPr>
                <w:sz w:val="24"/>
              </w:rPr>
              <w:t>YTD</w:t>
            </w:r>
          </w:p>
        </w:tc>
        <w:tc>
          <w:tcPr>
            <w:tcW w:w="1974" w:type="dxa"/>
            <w:tcBorders>
              <w:top w:val="single" w:sz="6" w:space="0" w:color="000000"/>
              <w:left w:val="single" w:sz="6" w:space="0" w:color="000000"/>
              <w:bottom w:val="single" w:sz="6" w:space="0" w:color="000000"/>
              <w:right w:val="single" w:sz="6" w:space="0" w:color="000000"/>
            </w:tcBorders>
          </w:tcPr>
          <w:p w14:paraId="05DB191D" w14:textId="77777777" w:rsidR="00F620EB" w:rsidRPr="00F620EB" w:rsidRDefault="00F620EB" w:rsidP="00C91994">
            <w:pPr>
              <w:spacing w:line="360" w:lineRule="atLeast"/>
              <w:ind w:left="720"/>
              <w:jc w:val="both"/>
              <w:rPr>
                <w:sz w:val="24"/>
              </w:rPr>
            </w:pPr>
          </w:p>
        </w:tc>
        <w:tc>
          <w:tcPr>
            <w:tcW w:w="1626" w:type="dxa"/>
            <w:tcBorders>
              <w:top w:val="single" w:sz="6" w:space="0" w:color="000000"/>
              <w:left w:val="single" w:sz="6" w:space="0" w:color="000000"/>
              <w:bottom w:val="single" w:sz="6" w:space="0" w:color="000000"/>
              <w:right w:val="single" w:sz="6" w:space="0" w:color="000000"/>
            </w:tcBorders>
          </w:tcPr>
          <w:p w14:paraId="415F30BF" w14:textId="77777777" w:rsidR="00F620EB" w:rsidRPr="00F620EB" w:rsidRDefault="00F620EB" w:rsidP="00C91994">
            <w:pPr>
              <w:spacing w:line="360" w:lineRule="atLeast"/>
              <w:ind w:left="720"/>
              <w:jc w:val="both"/>
              <w:rPr>
                <w:sz w:val="24"/>
              </w:rPr>
            </w:pPr>
          </w:p>
        </w:tc>
        <w:tc>
          <w:tcPr>
            <w:tcW w:w="1166" w:type="dxa"/>
            <w:tcBorders>
              <w:top w:val="single" w:sz="6" w:space="0" w:color="000000"/>
              <w:left w:val="single" w:sz="6" w:space="0" w:color="000000"/>
              <w:bottom w:val="single" w:sz="6" w:space="0" w:color="000000"/>
              <w:right w:val="single" w:sz="6" w:space="0" w:color="000000"/>
            </w:tcBorders>
          </w:tcPr>
          <w:p w14:paraId="7BDDE69A" w14:textId="77777777" w:rsidR="00F620EB" w:rsidRPr="00F620EB" w:rsidRDefault="00F620EB" w:rsidP="00C91994">
            <w:pPr>
              <w:spacing w:line="360" w:lineRule="atLeast"/>
              <w:ind w:left="720"/>
              <w:jc w:val="both"/>
              <w:rPr>
                <w:sz w:val="24"/>
              </w:rPr>
            </w:pPr>
          </w:p>
        </w:tc>
        <w:tc>
          <w:tcPr>
            <w:tcW w:w="1349" w:type="dxa"/>
            <w:tcBorders>
              <w:top w:val="single" w:sz="6" w:space="0" w:color="000000"/>
              <w:left w:val="single" w:sz="6" w:space="0" w:color="000000"/>
              <w:bottom w:val="single" w:sz="6" w:space="0" w:color="000000"/>
              <w:right w:val="single" w:sz="6" w:space="0" w:color="000000"/>
            </w:tcBorders>
          </w:tcPr>
          <w:p w14:paraId="0AE48C46" w14:textId="77777777" w:rsidR="00F620EB" w:rsidRPr="00F620EB" w:rsidRDefault="00F620EB" w:rsidP="00C91994">
            <w:pPr>
              <w:spacing w:line="360" w:lineRule="atLeast"/>
              <w:ind w:left="720"/>
              <w:jc w:val="both"/>
              <w:rPr>
                <w:sz w:val="24"/>
              </w:rPr>
            </w:pPr>
          </w:p>
        </w:tc>
        <w:tc>
          <w:tcPr>
            <w:tcW w:w="995" w:type="dxa"/>
            <w:tcBorders>
              <w:top w:val="single" w:sz="6" w:space="0" w:color="000000"/>
              <w:left w:val="single" w:sz="6" w:space="0" w:color="000000"/>
              <w:bottom w:val="single" w:sz="6" w:space="0" w:color="000000"/>
              <w:right w:val="single" w:sz="6" w:space="0" w:color="000000"/>
            </w:tcBorders>
          </w:tcPr>
          <w:p w14:paraId="7CE60350" w14:textId="77777777" w:rsidR="00F620EB" w:rsidRPr="00F620EB" w:rsidRDefault="00F620EB" w:rsidP="00C91994">
            <w:pPr>
              <w:spacing w:line="360" w:lineRule="atLeast"/>
              <w:ind w:left="720"/>
              <w:jc w:val="both"/>
              <w:rPr>
                <w:sz w:val="24"/>
              </w:rPr>
            </w:pPr>
          </w:p>
        </w:tc>
      </w:tr>
      <w:tr w:rsidR="00F620EB" w:rsidRPr="00F620EB" w14:paraId="5DD0A22D" w14:textId="77777777" w:rsidTr="00C91994">
        <w:trPr>
          <w:trHeight w:val="20"/>
        </w:trPr>
        <w:tc>
          <w:tcPr>
            <w:tcW w:w="8640" w:type="dxa"/>
            <w:gridSpan w:val="6"/>
            <w:tcBorders>
              <w:top w:val="single" w:sz="6" w:space="0" w:color="000000"/>
              <w:bottom w:val="single" w:sz="6" w:space="0" w:color="000000"/>
            </w:tcBorders>
          </w:tcPr>
          <w:p w14:paraId="43DF0506" w14:textId="77777777" w:rsidR="00F620EB" w:rsidRPr="00F620EB" w:rsidRDefault="00F620EB" w:rsidP="00C91994">
            <w:pPr>
              <w:spacing w:line="360" w:lineRule="atLeast"/>
              <w:ind w:left="720"/>
              <w:jc w:val="both"/>
              <w:rPr>
                <w:sz w:val="24"/>
              </w:rPr>
            </w:pPr>
            <w:r w:rsidRPr="00F620EB">
              <w:rPr>
                <w:sz w:val="24"/>
                <w:u w:val="single"/>
              </w:rPr>
              <w:t>Joined:</w:t>
            </w:r>
          </w:p>
        </w:tc>
      </w:tr>
      <w:tr w:rsidR="0073494D" w:rsidRPr="00F620EB" w14:paraId="382E251B" w14:textId="77777777" w:rsidTr="00C91994">
        <w:trPr>
          <w:trHeight w:val="20"/>
        </w:trPr>
        <w:tc>
          <w:tcPr>
            <w:tcW w:w="1530" w:type="dxa"/>
            <w:tcBorders>
              <w:top w:val="single" w:sz="6" w:space="0" w:color="000000"/>
              <w:left w:val="single" w:sz="6" w:space="0" w:color="000000"/>
              <w:bottom w:val="single" w:sz="6" w:space="0" w:color="000000"/>
              <w:right w:val="single" w:sz="6" w:space="0" w:color="000000"/>
            </w:tcBorders>
          </w:tcPr>
          <w:p w14:paraId="27EA80E0" w14:textId="1435C2AF" w:rsidR="0073494D" w:rsidRPr="00F620EB" w:rsidRDefault="0073494D" w:rsidP="00C91994">
            <w:pPr>
              <w:spacing w:line="360" w:lineRule="atLeast"/>
              <w:ind w:left="720"/>
              <w:jc w:val="both"/>
              <w:rPr>
                <w:sz w:val="24"/>
              </w:rPr>
            </w:pPr>
            <w:r>
              <w:rPr>
                <w:sz w:val="24"/>
              </w:rPr>
              <w:t>2019</w:t>
            </w:r>
          </w:p>
        </w:tc>
        <w:tc>
          <w:tcPr>
            <w:tcW w:w="1974" w:type="dxa"/>
            <w:tcBorders>
              <w:top w:val="single" w:sz="6" w:space="0" w:color="000000"/>
              <w:left w:val="single" w:sz="6" w:space="0" w:color="000000"/>
              <w:bottom w:val="single" w:sz="6" w:space="0" w:color="000000"/>
              <w:right w:val="single" w:sz="6" w:space="0" w:color="000000"/>
            </w:tcBorders>
          </w:tcPr>
          <w:p w14:paraId="6A5ED3C2" w14:textId="77777777" w:rsidR="0073494D" w:rsidRPr="00F620EB" w:rsidRDefault="0073494D" w:rsidP="00C91994">
            <w:pPr>
              <w:spacing w:line="360" w:lineRule="atLeast"/>
              <w:ind w:left="720"/>
              <w:jc w:val="both"/>
              <w:rPr>
                <w:sz w:val="24"/>
              </w:rPr>
            </w:pPr>
          </w:p>
        </w:tc>
        <w:tc>
          <w:tcPr>
            <w:tcW w:w="1626" w:type="dxa"/>
            <w:tcBorders>
              <w:top w:val="single" w:sz="6" w:space="0" w:color="000000"/>
              <w:left w:val="single" w:sz="6" w:space="0" w:color="000000"/>
              <w:bottom w:val="single" w:sz="6" w:space="0" w:color="000000"/>
              <w:right w:val="single" w:sz="6" w:space="0" w:color="000000"/>
            </w:tcBorders>
          </w:tcPr>
          <w:p w14:paraId="52EEB721" w14:textId="77777777" w:rsidR="0073494D" w:rsidRPr="00F620EB" w:rsidRDefault="0073494D" w:rsidP="00C91994">
            <w:pPr>
              <w:spacing w:line="360" w:lineRule="atLeast"/>
              <w:ind w:left="720"/>
              <w:jc w:val="both"/>
              <w:rPr>
                <w:sz w:val="24"/>
              </w:rPr>
            </w:pPr>
          </w:p>
        </w:tc>
        <w:tc>
          <w:tcPr>
            <w:tcW w:w="1166" w:type="dxa"/>
            <w:tcBorders>
              <w:top w:val="single" w:sz="6" w:space="0" w:color="000000"/>
              <w:left w:val="single" w:sz="6" w:space="0" w:color="000000"/>
              <w:bottom w:val="single" w:sz="6" w:space="0" w:color="000000"/>
              <w:right w:val="single" w:sz="6" w:space="0" w:color="000000"/>
            </w:tcBorders>
          </w:tcPr>
          <w:p w14:paraId="2AF45E48" w14:textId="77777777" w:rsidR="0073494D" w:rsidRPr="00F620EB" w:rsidRDefault="0073494D" w:rsidP="00C91994">
            <w:pPr>
              <w:spacing w:line="360" w:lineRule="atLeast"/>
              <w:ind w:left="720"/>
              <w:jc w:val="both"/>
              <w:rPr>
                <w:sz w:val="24"/>
              </w:rPr>
            </w:pPr>
          </w:p>
        </w:tc>
        <w:tc>
          <w:tcPr>
            <w:tcW w:w="2344" w:type="dxa"/>
            <w:gridSpan w:val="2"/>
            <w:vMerge w:val="restart"/>
            <w:tcBorders>
              <w:top w:val="single" w:sz="6" w:space="0" w:color="000000"/>
              <w:left w:val="single" w:sz="6" w:space="0" w:color="000000"/>
              <w:right w:val="single" w:sz="6" w:space="0" w:color="000000"/>
            </w:tcBorders>
            <w:shd w:val="clear" w:color="auto" w:fill="BFBFBF" w:themeFill="background1" w:themeFillShade="BF"/>
          </w:tcPr>
          <w:p w14:paraId="7BD1BC35" w14:textId="77777777" w:rsidR="0073494D" w:rsidRPr="00F620EB" w:rsidRDefault="0073494D" w:rsidP="00C91994">
            <w:pPr>
              <w:spacing w:line="360" w:lineRule="atLeast"/>
              <w:ind w:left="720"/>
              <w:jc w:val="both"/>
              <w:rPr>
                <w:sz w:val="24"/>
              </w:rPr>
            </w:pPr>
          </w:p>
        </w:tc>
      </w:tr>
      <w:tr w:rsidR="0073494D" w:rsidRPr="00F620EB" w14:paraId="22B73D7A" w14:textId="77777777" w:rsidTr="00C91994">
        <w:trPr>
          <w:trHeight w:val="20"/>
        </w:trPr>
        <w:tc>
          <w:tcPr>
            <w:tcW w:w="1530" w:type="dxa"/>
            <w:tcBorders>
              <w:top w:val="single" w:sz="6" w:space="0" w:color="000000"/>
              <w:left w:val="single" w:sz="6" w:space="0" w:color="000000"/>
              <w:bottom w:val="single" w:sz="6" w:space="0" w:color="000000"/>
              <w:right w:val="single" w:sz="6" w:space="0" w:color="000000"/>
            </w:tcBorders>
          </w:tcPr>
          <w:p w14:paraId="5D524D35" w14:textId="0EDE0C39" w:rsidR="0073494D" w:rsidRPr="00F620EB" w:rsidRDefault="0073494D" w:rsidP="00C91994">
            <w:pPr>
              <w:spacing w:line="360" w:lineRule="atLeast"/>
              <w:ind w:left="720"/>
              <w:jc w:val="both"/>
              <w:rPr>
                <w:sz w:val="24"/>
              </w:rPr>
            </w:pPr>
            <w:r>
              <w:rPr>
                <w:sz w:val="24"/>
              </w:rPr>
              <w:t>2020</w:t>
            </w:r>
          </w:p>
        </w:tc>
        <w:tc>
          <w:tcPr>
            <w:tcW w:w="1974" w:type="dxa"/>
            <w:tcBorders>
              <w:top w:val="single" w:sz="6" w:space="0" w:color="000000"/>
              <w:left w:val="single" w:sz="6" w:space="0" w:color="000000"/>
              <w:bottom w:val="single" w:sz="6" w:space="0" w:color="000000"/>
              <w:right w:val="single" w:sz="6" w:space="0" w:color="000000"/>
            </w:tcBorders>
          </w:tcPr>
          <w:p w14:paraId="3968C046" w14:textId="77777777" w:rsidR="0073494D" w:rsidRPr="00F620EB" w:rsidRDefault="0073494D" w:rsidP="00C91994">
            <w:pPr>
              <w:spacing w:line="360" w:lineRule="atLeast"/>
              <w:ind w:left="720"/>
              <w:jc w:val="both"/>
              <w:rPr>
                <w:sz w:val="24"/>
              </w:rPr>
            </w:pPr>
          </w:p>
        </w:tc>
        <w:tc>
          <w:tcPr>
            <w:tcW w:w="1626" w:type="dxa"/>
            <w:tcBorders>
              <w:top w:val="single" w:sz="6" w:space="0" w:color="000000"/>
              <w:left w:val="single" w:sz="6" w:space="0" w:color="000000"/>
              <w:bottom w:val="single" w:sz="6" w:space="0" w:color="000000"/>
              <w:right w:val="single" w:sz="6" w:space="0" w:color="000000"/>
            </w:tcBorders>
          </w:tcPr>
          <w:p w14:paraId="02A504FE" w14:textId="77777777" w:rsidR="0073494D" w:rsidRPr="00F620EB" w:rsidRDefault="0073494D" w:rsidP="00C91994">
            <w:pPr>
              <w:spacing w:line="360" w:lineRule="atLeast"/>
              <w:ind w:left="720"/>
              <w:jc w:val="both"/>
              <w:rPr>
                <w:sz w:val="24"/>
              </w:rPr>
            </w:pPr>
          </w:p>
        </w:tc>
        <w:tc>
          <w:tcPr>
            <w:tcW w:w="1166" w:type="dxa"/>
            <w:tcBorders>
              <w:top w:val="single" w:sz="6" w:space="0" w:color="000000"/>
              <w:left w:val="single" w:sz="6" w:space="0" w:color="000000"/>
              <w:bottom w:val="single" w:sz="6" w:space="0" w:color="000000"/>
              <w:right w:val="single" w:sz="6" w:space="0" w:color="000000"/>
            </w:tcBorders>
          </w:tcPr>
          <w:p w14:paraId="0FBD234C" w14:textId="77777777" w:rsidR="0073494D" w:rsidRPr="00F620EB" w:rsidRDefault="0073494D" w:rsidP="00C91994">
            <w:pPr>
              <w:spacing w:line="360" w:lineRule="atLeast"/>
              <w:ind w:left="720"/>
              <w:jc w:val="both"/>
              <w:rPr>
                <w:sz w:val="24"/>
              </w:rPr>
            </w:pPr>
          </w:p>
        </w:tc>
        <w:tc>
          <w:tcPr>
            <w:tcW w:w="2344" w:type="dxa"/>
            <w:gridSpan w:val="2"/>
            <w:vMerge/>
            <w:tcBorders>
              <w:left w:val="single" w:sz="6" w:space="0" w:color="000000"/>
              <w:right w:val="single" w:sz="6" w:space="0" w:color="000000"/>
            </w:tcBorders>
            <w:shd w:val="clear" w:color="auto" w:fill="BFBFBF" w:themeFill="background1" w:themeFillShade="BF"/>
          </w:tcPr>
          <w:p w14:paraId="65FFD5BA" w14:textId="77777777" w:rsidR="0073494D" w:rsidRPr="00F620EB" w:rsidRDefault="0073494D" w:rsidP="00C91994">
            <w:pPr>
              <w:spacing w:line="360" w:lineRule="atLeast"/>
              <w:ind w:left="720"/>
              <w:jc w:val="both"/>
              <w:rPr>
                <w:sz w:val="24"/>
              </w:rPr>
            </w:pPr>
          </w:p>
        </w:tc>
      </w:tr>
      <w:tr w:rsidR="0073494D" w:rsidRPr="00F620EB" w14:paraId="3BA634C9" w14:textId="77777777" w:rsidTr="00C91994">
        <w:trPr>
          <w:trHeight w:val="20"/>
        </w:trPr>
        <w:tc>
          <w:tcPr>
            <w:tcW w:w="1530" w:type="dxa"/>
            <w:tcBorders>
              <w:top w:val="single" w:sz="6" w:space="0" w:color="000000"/>
              <w:left w:val="single" w:sz="6" w:space="0" w:color="000000"/>
              <w:bottom w:val="single" w:sz="6" w:space="0" w:color="000000"/>
              <w:right w:val="single" w:sz="6" w:space="0" w:color="000000"/>
            </w:tcBorders>
          </w:tcPr>
          <w:p w14:paraId="6ABE434A" w14:textId="26DF9E02" w:rsidR="0073494D" w:rsidRPr="00F620EB" w:rsidRDefault="0073494D" w:rsidP="00C91994">
            <w:pPr>
              <w:spacing w:line="360" w:lineRule="atLeast"/>
              <w:ind w:left="720"/>
              <w:jc w:val="both"/>
              <w:rPr>
                <w:sz w:val="24"/>
              </w:rPr>
            </w:pPr>
            <w:r>
              <w:rPr>
                <w:sz w:val="24"/>
              </w:rPr>
              <w:t>2021</w:t>
            </w:r>
          </w:p>
        </w:tc>
        <w:tc>
          <w:tcPr>
            <w:tcW w:w="1974" w:type="dxa"/>
            <w:tcBorders>
              <w:top w:val="single" w:sz="6" w:space="0" w:color="000000"/>
              <w:left w:val="single" w:sz="6" w:space="0" w:color="000000"/>
              <w:bottom w:val="single" w:sz="6" w:space="0" w:color="000000"/>
              <w:right w:val="single" w:sz="6" w:space="0" w:color="000000"/>
            </w:tcBorders>
          </w:tcPr>
          <w:p w14:paraId="20286326" w14:textId="77777777" w:rsidR="0073494D" w:rsidRPr="00F620EB" w:rsidRDefault="0073494D" w:rsidP="00C91994">
            <w:pPr>
              <w:spacing w:line="360" w:lineRule="atLeast"/>
              <w:ind w:left="720"/>
              <w:jc w:val="both"/>
              <w:rPr>
                <w:sz w:val="24"/>
              </w:rPr>
            </w:pPr>
          </w:p>
        </w:tc>
        <w:tc>
          <w:tcPr>
            <w:tcW w:w="1626" w:type="dxa"/>
            <w:tcBorders>
              <w:top w:val="single" w:sz="6" w:space="0" w:color="000000"/>
              <w:left w:val="single" w:sz="6" w:space="0" w:color="000000"/>
              <w:bottom w:val="single" w:sz="6" w:space="0" w:color="000000"/>
              <w:right w:val="single" w:sz="6" w:space="0" w:color="000000"/>
            </w:tcBorders>
          </w:tcPr>
          <w:p w14:paraId="4870668C" w14:textId="77777777" w:rsidR="0073494D" w:rsidRPr="00F620EB" w:rsidRDefault="0073494D" w:rsidP="00C91994">
            <w:pPr>
              <w:spacing w:line="360" w:lineRule="atLeast"/>
              <w:ind w:left="720"/>
              <w:jc w:val="both"/>
              <w:rPr>
                <w:sz w:val="24"/>
              </w:rPr>
            </w:pPr>
          </w:p>
        </w:tc>
        <w:tc>
          <w:tcPr>
            <w:tcW w:w="1166" w:type="dxa"/>
            <w:tcBorders>
              <w:top w:val="single" w:sz="6" w:space="0" w:color="000000"/>
              <w:left w:val="single" w:sz="6" w:space="0" w:color="000000"/>
              <w:bottom w:val="single" w:sz="6" w:space="0" w:color="000000"/>
              <w:right w:val="single" w:sz="6" w:space="0" w:color="000000"/>
            </w:tcBorders>
          </w:tcPr>
          <w:p w14:paraId="1B1AD61D" w14:textId="77777777" w:rsidR="0073494D" w:rsidRPr="00F620EB" w:rsidRDefault="0073494D" w:rsidP="00C91994">
            <w:pPr>
              <w:spacing w:line="360" w:lineRule="atLeast"/>
              <w:ind w:left="720"/>
              <w:jc w:val="both"/>
              <w:rPr>
                <w:sz w:val="24"/>
              </w:rPr>
            </w:pPr>
          </w:p>
        </w:tc>
        <w:tc>
          <w:tcPr>
            <w:tcW w:w="2344" w:type="dxa"/>
            <w:gridSpan w:val="2"/>
            <w:vMerge/>
            <w:tcBorders>
              <w:left w:val="single" w:sz="6" w:space="0" w:color="000000"/>
              <w:right w:val="single" w:sz="6" w:space="0" w:color="000000"/>
            </w:tcBorders>
            <w:shd w:val="clear" w:color="auto" w:fill="BFBFBF" w:themeFill="background1" w:themeFillShade="BF"/>
          </w:tcPr>
          <w:p w14:paraId="6F94D46C" w14:textId="77777777" w:rsidR="0073494D" w:rsidRPr="00F620EB" w:rsidRDefault="0073494D" w:rsidP="00C91994">
            <w:pPr>
              <w:spacing w:line="360" w:lineRule="atLeast"/>
              <w:ind w:left="720"/>
              <w:jc w:val="both"/>
              <w:rPr>
                <w:sz w:val="24"/>
              </w:rPr>
            </w:pPr>
          </w:p>
        </w:tc>
      </w:tr>
      <w:tr w:rsidR="0073494D" w:rsidRPr="00F620EB" w14:paraId="71E4D3DE" w14:textId="77777777" w:rsidTr="00C91994">
        <w:trPr>
          <w:trHeight w:val="20"/>
        </w:trPr>
        <w:tc>
          <w:tcPr>
            <w:tcW w:w="1530" w:type="dxa"/>
            <w:tcBorders>
              <w:top w:val="single" w:sz="6" w:space="0" w:color="000000"/>
              <w:left w:val="single" w:sz="6" w:space="0" w:color="000000"/>
              <w:bottom w:val="single" w:sz="6" w:space="0" w:color="000000"/>
              <w:right w:val="single" w:sz="6" w:space="0" w:color="000000"/>
            </w:tcBorders>
          </w:tcPr>
          <w:p w14:paraId="7243DF1B" w14:textId="5FD7FE97" w:rsidR="0073494D" w:rsidRPr="00F620EB" w:rsidRDefault="0073494D" w:rsidP="00C91994">
            <w:pPr>
              <w:spacing w:line="360" w:lineRule="atLeast"/>
              <w:ind w:left="720"/>
              <w:jc w:val="both"/>
              <w:rPr>
                <w:sz w:val="24"/>
              </w:rPr>
            </w:pPr>
            <w:r w:rsidRPr="00F620EB">
              <w:rPr>
                <w:sz w:val="24"/>
              </w:rPr>
              <w:t>20</w:t>
            </w:r>
            <w:r>
              <w:rPr>
                <w:sz w:val="24"/>
              </w:rPr>
              <w:t xml:space="preserve">22 </w:t>
            </w:r>
            <w:r w:rsidRPr="00F620EB">
              <w:rPr>
                <w:sz w:val="24"/>
              </w:rPr>
              <w:t>YTD</w:t>
            </w:r>
          </w:p>
        </w:tc>
        <w:tc>
          <w:tcPr>
            <w:tcW w:w="1974" w:type="dxa"/>
            <w:tcBorders>
              <w:top w:val="single" w:sz="6" w:space="0" w:color="000000"/>
              <w:left w:val="single" w:sz="6" w:space="0" w:color="000000"/>
              <w:bottom w:val="single" w:sz="6" w:space="0" w:color="000000"/>
              <w:right w:val="single" w:sz="6" w:space="0" w:color="000000"/>
            </w:tcBorders>
          </w:tcPr>
          <w:p w14:paraId="30D2F1B7" w14:textId="77777777" w:rsidR="0073494D" w:rsidRPr="00F620EB" w:rsidRDefault="0073494D" w:rsidP="00C91994">
            <w:pPr>
              <w:spacing w:line="360" w:lineRule="atLeast"/>
              <w:ind w:left="720"/>
              <w:jc w:val="both"/>
              <w:rPr>
                <w:sz w:val="24"/>
              </w:rPr>
            </w:pPr>
          </w:p>
        </w:tc>
        <w:tc>
          <w:tcPr>
            <w:tcW w:w="1626" w:type="dxa"/>
            <w:tcBorders>
              <w:top w:val="single" w:sz="6" w:space="0" w:color="000000"/>
              <w:left w:val="single" w:sz="6" w:space="0" w:color="000000"/>
              <w:bottom w:val="single" w:sz="6" w:space="0" w:color="000000"/>
              <w:right w:val="single" w:sz="6" w:space="0" w:color="000000"/>
            </w:tcBorders>
          </w:tcPr>
          <w:p w14:paraId="278FCA54" w14:textId="77777777" w:rsidR="0073494D" w:rsidRPr="00F620EB" w:rsidRDefault="0073494D" w:rsidP="00C91994">
            <w:pPr>
              <w:spacing w:line="360" w:lineRule="atLeast"/>
              <w:ind w:left="720"/>
              <w:jc w:val="both"/>
              <w:rPr>
                <w:sz w:val="24"/>
              </w:rPr>
            </w:pPr>
          </w:p>
        </w:tc>
        <w:tc>
          <w:tcPr>
            <w:tcW w:w="1166" w:type="dxa"/>
            <w:tcBorders>
              <w:top w:val="single" w:sz="6" w:space="0" w:color="000000"/>
              <w:left w:val="single" w:sz="6" w:space="0" w:color="000000"/>
              <w:bottom w:val="single" w:sz="6" w:space="0" w:color="000000"/>
              <w:right w:val="single" w:sz="6" w:space="0" w:color="000000"/>
            </w:tcBorders>
          </w:tcPr>
          <w:p w14:paraId="5251D1FB" w14:textId="77777777" w:rsidR="0073494D" w:rsidRPr="00F620EB" w:rsidRDefault="0073494D" w:rsidP="00C91994">
            <w:pPr>
              <w:spacing w:line="360" w:lineRule="atLeast"/>
              <w:ind w:left="720"/>
              <w:jc w:val="both"/>
              <w:rPr>
                <w:sz w:val="24"/>
              </w:rPr>
            </w:pPr>
          </w:p>
        </w:tc>
        <w:tc>
          <w:tcPr>
            <w:tcW w:w="2344" w:type="dxa"/>
            <w:gridSpan w:val="2"/>
            <w:vMerge/>
            <w:tcBorders>
              <w:left w:val="single" w:sz="6" w:space="0" w:color="000000"/>
              <w:bottom w:val="single" w:sz="6" w:space="0" w:color="000000"/>
              <w:right w:val="single" w:sz="6" w:space="0" w:color="000000"/>
            </w:tcBorders>
            <w:shd w:val="clear" w:color="auto" w:fill="BFBFBF" w:themeFill="background1" w:themeFillShade="BF"/>
          </w:tcPr>
          <w:p w14:paraId="27F15F61" w14:textId="77777777" w:rsidR="0073494D" w:rsidRPr="00F620EB" w:rsidRDefault="0073494D" w:rsidP="00C91994">
            <w:pPr>
              <w:spacing w:line="360" w:lineRule="atLeast"/>
              <w:ind w:left="720"/>
              <w:jc w:val="both"/>
              <w:rPr>
                <w:sz w:val="24"/>
              </w:rPr>
            </w:pPr>
          </w:p>
        </w:tc>
      </w:tr>
      <w:tr w:rsidR="00F620EB" w:rsidRPr="00F620EB" w14:paraId="207F7339" w14:textId="77777777" w:rsidTr="00C91994">
        <w:trPr>
          <w:trHeight w:val="930"/>
        </w:trPr>
        <w:tc>
          <w:tcPr>
            <w:tcW w:w="8640" w:type="dxa"/>
            <w:gridSpan w:val="6"/>
            <w:tcBorders>
              <w:top w:val="single" w:sz="6" w:space="0" w:color="000000"/>
              <w:bottom w:val="single" w:sz="6" w:space="0" w:color="000000"/>
            </w:tcBorders>
          </w:tcPr>
          <w:p w14:paraId="72A0DE5C" w14:textId="77777777" w:rsidR="00F620EB" w:rsidRPr="00F620EB" w:rsidRDefault="00F620EB" w:rsidP="00C91994">
            <w:pPr>
              <w:spacing w:line="360" w:lineRule="atLeast"/>
              <w:ind w:left="720"/>
              <w:jc w:val="both"/>
              <w:rPr>
                <w:sz w:val="24"/>
              </w:rPr>
            </w:pPr>
            <w:r w:rsidRPr="00F620EB">
              <w:rPr>
                <w:sz w:val="24"/>
              </w:rPr>
              <w:t>SUMMARY:</w:t>
            </w:r>
          </w:p>
        </w:tc>
      </w:tr>
    </w:tbl>
    <w:p w14:paraId="6F291458" w14:textId="7D452135" w:rsidR="00385E2E" w:rsidRPr="00385E2E" w:rsidRDefault="00385E2E" w:rsidP="008C0EFE">
      <w:pPr>
        <w:spacing w:line="360" w:lineRule="atLeast"/>
        <w:jc w:val="both"/>
        <w:rPr>
          <w:sz w:val="24"/>
        </w:rPr>
      </w:pPr>
    </w:p>
    <w:p w14:paraId="15FE6052" w14:textId="609BB2A6" w:rsidR="00385E2E" w:rsidRPr="008C0EFE" w:rsidRDefault="00385E2E" w:rsidP="00A21FDB">
      <w:pPr>
        <w:pStyle w:val="ListParagraph"/>
        <w:numPr>
          <w:ilvl w:val="0"/>
          <w:numId w:val="29"/>
        </w:numPr>
        <w:spacing w:line="360" w:lineRule="atLeast"/>
        <w:ind w:left="720"/>
        <w:jc w:val="both"/>
        <w:rPr>
          <w:b/>
          <w:sz w:val="24"/>
        </w:rPr>
      </w:pPr>
      <w:r w:rsidRPr="008C0EFE">
        <w:rPr>
          <w:b/>
          <w:sz w:val="24"/>
        </w:rPr>
        <w:t xml:space="preserve">Track Record </w:t>
      </w:r>
    </w:p>
    <w:p w14:paraId="6833B9C2" w14:textId="77777777" w:rsidR="00DF6F14" w:rsidRDefault="0017148A" w:rsidP="00A21FDB">
      <w:pPr>
        <w:pStyle w:val="ListParagraph"/>
        <w:numPr>
          <w:ilvl w:val="0"/>
          <w:numId w:val="7"/>
        </w:numPr>
        <w:spacing w:line="360" w:lineRule="atLeast"/>
        <w:ind w:left="720"/>
        <w:jc w:val="both"/>
        <w:rPr>
          <w:sz w:val="24"/>
        </w:rPr>
      </w:pPr>
      <w:r w:rsidRPr="0017148A">
        <w:rPr>
          <w:sz w:val="24"/>
        </w:rPr>
        <w:t>Please</w:t>
      </w:r>
      <w:r w:rsidR="00385E2E" w:rsidRPr="0017148A">
        <w:rPr>
          <w:sz w:val="24"/>
        </w:rPr>
        <w:t xml:space="preserve"> submit a distribution chart of the aggregate composite impact of their completed mandates, normalized using Implementation Shortfall (Perold), over the last three (3) and five (5) year periods ending June 30, 20</w:t>
      </w:r>
      <w:r>
        <w:rPr>
          <w:sz w:val="24"/>
        </w:rPr>
        <w:t>22</w:t>
      </w:r>
      <w:r w:rsidR="00385E2E" w:rsidRPr="0017148A">
        <w:rPr>
          <w:sz w:val="24"/>
        </w:rPr>
        <w:t xml:space="preserve">. We would like to understand the dispersion from the mean between your firm’s pre- and post-trade analysis. Provide the requested information for each of the last three (3) and five (5) year periods ending June 30, </w:t>
      </w:r>
      <w:r w:rsidR="00DF6F14">
        <w:rPr>
          <w:sz w:val="24"/>
        </w:rPr>
        <w:t>2022</w:t>
      </w:r>
      <w:r w:rsidR="00385E2E" w:rsidRPr="0017148A">
        <w:rPr>
          <w:sz w:val="24"/>
        </w:rPr>
        <w:t>.</w:t>
      </w:r>
    </w:p>
    <w:p w14:paraId="5CC47653" w14:textId="77777777" w:rsidR="00DF6F14" w:rsidRDefault="00385E2E" w:rsidP="00A21FDB">
      <w:pPr>
        <w:pStyle w:val="ListParagraph"/>
        <w:numPr>
          <w:ilvl w:val="0"/>
          <w:numId w:val="7"/>
        </w:numPr>
        <w:spacing w:line="360" w:lineRule="atLeast"/>
        <w:ind w:left="720"/>
        <w:jc w:val="both"/>
        <w:rPr>
          <w:sz w:val="24"/>
        </w:rPr>
      </w:pPr>
      <w:r w:rsidRPr="00DF6F14">
        <w:rPr>
          <w:sz w:val="24"/>
        </w:rPr>
        <w:t>Within the track record distribution chart, delineate by the following:</w:t>
      </w:r>
    </w:p>
    <w:p w14:paraId="4B74FA89" w14:textId="77777777" w:rsidR="00DF6F14" w:rsidRDefault="00385E2E" w:rsidP="007019EC">
      <w:pPr>
        <w:pStyle w:val="ListParagraph"/>
        <w:numPr>
          <w:ilvl w:val="0"/>
          <w:numId w:val="37"/>
        </w:numPr>
        <w:spacing w:line="360" w:lineRule="atLeast"/>
        <w:ind w:left="1440"/>
        <w:jc w:val="both"/>
        <w:rPr>
          <w:sz w:val="24"/>
        </w:rPr>
      </w:pPr>
      <w:r w:rsidRPr="00DF6F14">
        <w:rPr>
          <w:sz w:val="24"/>
        </w:rPr>
        <w:t>Tot</w:t>
      </w:r>
      <w:r w:rsidR="00DF6F14">
        <w:rPr>
          <w:sz w:val="24"/>
        </w:rPr>
        <w:t>al Completed/Composite TM Events</w:t>
      </w:r>
    </w:p>
    <w:p w14:paraId="67F5FB3A" w14:textId="12968963" w:rsidR="00DF6F14" w:rsidRDefault="007106E6" w:rsidP="007019EC">
      <w:pPr>
        <w:pStyle w:val="ListParagraph"/>
        <w:numPr>
          <w:ilvl w:val="0"/>
          <w:numId w:val="37"/>
        </w:numPr>
        <w:spacing w:line="360" w:lineRule="atLeast"/>
        <w:ind w:left="1440"/>
        <w:jc w:val="both"/>
        <w:rPr>
          <w:sz w:val="24"/>
        </w:rPr>
      </w:pPr>
      <w:r>
        <w:rPr>
          <w:sz w:val="24"/>
        </w:rPr>
        <w:t xml:space="preserve">Equities (U.S. and Global; </w:t>
      </w:r>
      <w:r w:rsidR="00385E2E" w:rsidRPr="00DF6F14">
        <w:rPr>
          <w:sz w:val="24"/>
        </w:rPr>
        <w:t>All Market Cap Range)</w:t>
      </w:r>
    </w:p>
    <w:p w14:paraId="4F934349" w14:textId="77777777" w:rsidR="00DF6F14" w:rsidRDefault="00385E2E" w:rsidP="007019EC">
      <w:pPr>
        <w:pStyle w:val="ListParagraph"/>
        <w:numPr>
          <w:ilvl w:val="0"/>
          <w:numId w:val="37"/>
        </w:numPr>
        <w:spacing w:line="360" w:lineRule="atLeast"/>
        <w:ind w:left="1440"/>
        <w:jc w:val="both"/>
        <w:rPr>
          <w:sz w:val="24"/>
        </w:rPr>
      </w:pPr>
      <w:r w:rsidRPr="00DF6F14">
        <w:rPr>
          <w:sz w:val="24"/>
        </w:rPr>
        <w:t>Fixed Income</w:t>
      </w:r>
    </w:p>
    <w:p w14:paraId="41E0BCB4" w14:textId="0CB773CA" w:rsidR="001570B1" w:rsidRDefault="00385E2E" w:rsidP="007019EC">
      <w:pPr>
        <w:pStyle w:val="ListParagraph"/>
        <w:numPr>
          <w:ilvl w:val="0"/>
          <w:numId w:val="37"/>
        </w:numPr>
        <w:spacing w:line="360" w:lineRule="atLeast"/>
        <w:ind w:left="1440"/>
        <w:jc w:val="both"/>
        <w:rPr>
          <w:sz w:val="24"/>
        </w:rPr>
      </w:pPr>
      <w:r w:rsidRPr="00DF6F14">
        <w:rPr>
          <w:sz w:val="24"/>
        </w:rPr>
        <w:t>Multi-Asset Class Mandates</w:t>
      </w:r>
    </w:p>
    <w:p w14:paraId="74E1BAD6" w14:textId="77777777" w:rsidR="00BE540C" w:rsidRDefault="00BE540C" w:rsidP="00BE540C">
      <w:pPr>
        <w:pStyle w:val="ListParagraph"/>
        <w:spacing w:line="360" w:lineRule="atLeast"/>
        <w:ind w:left="1440"/>
        <w:jc w:val="both"/>
        <w:rPr>
          <w:sz w:val="24"/>
        </w:rPr>
      </w:pPr>
    </w:p>
    <w:p w14:paraId="550CC5F3" w14:textId="77777777" w:rsidR="00DE3015" w:rsidRDefault="00DE3015" w:rsidP="00BE540C">
      <w:pPr>
        <w:pStyle w:val="ListParagraph"/>
        <w:spacing w:line="360" w:lineRule="atLeast"/>
        <w:ind w:left="1440"/>
        <w:jc w:val="both"/>
        <w:rPr>
          <w:sz w:val="24"/>
        </w:rPr>
      </w:pPr>
    </w:p>
    <w:p w14:paraId="6612CF6B" w14:textId="77777777" w:rsidR="00DE3015" w:rsidRPr="00BE540C" w:rsidRDefault="00DE3015" w:rsidP="00BE540C">
      <w:pPr>
        <w:pStyle w:val="ListParagraph"/>
        <w:spacing w:line="360" w:lineRule="atLeast"/>
        <w:ind w:left="1440"/>
        <w:jc w:val="both"/>
        <w:rPr>
          <w:sz w:val="24"/>
        </w:rPr>
      </w:pPr>
    </w:p>
    <w:p w14:paraId="3B3CF7A8" w14:textId="741F6B0B" w:rsidR="00385E2E" w:rsidRPr="002A1D05" w:rsidRDefault="00385E2E" w:rsidP="00A21FDB">
      <w:pPr>
        <w:pStyle w:val="Heading3"/>
        <w:numPr>
          <w:ilvl w:val="0"/>
          <w:numId w:val="7"/>
        </w:numPr>
        <w:ind w:left="360"/>
        <w:rPr>
          <w:rFonts w:ascii="Times New Roman" w:hAnsi="Times New Roman" w:cs="Times New Roman"/>
          <w:color w:val="auto"/>
          <w:sz w:val="24"/>
        </w:rPr>
      </w:pPr>
      <w:bookmarkStart w:id="4" w:name="_Toc107572513"/>
      <w:r w:rsidRPr="002A1D05">
        <w:rPr>
          <w:rFonts w:ascii="Times New Roman" w:hAnsi="Times New Roman" w:cs="Times New Roman"/>
          <w:color w:val="auto"/>
          <w:sz w:val="24"/>
        </w:rPr>
        <w:lastRenderedPageBreak/>
        <w:t>TRANSITION MANAGEMENT AND DEPTH OF CAPABILITIES</w:t>
      </w:r>
      <w:bookmarkEnd w:id="4"/>
    </w:p>
    <w:p w14:paraId="2CF5C625" w14:textId="41C220AF" w:rsidR="00385E2E" w:rsidRPr="008C0EFE" w:rsidRDefault="00385E2E" w:rsidP="00A21FDB">
      <w:pPr>
        <w:pStyle w:val="ListParagraph"/>
        <w:numPr>
          <w:ilvl w:val="0"/>
          <w:numId w:val="33"/>
        </w:numPr>
        <w:spacing w:line="360" w:lineRule="atLeast"/>
        <w:jc w:val="both"/>
        <w:rPr>
          <w:b/>
          <w:sz w:val="24"/>
        </w:rPr>
      </w:pPr>
      <w:r w:rsidRPr="008C0EFE">
        <w:rPr>
          <w:b/>
          <w:sz w:val="24"/>
        </w:rPr>
        <w:t>Experience and Depth of Completed Mandates</w:t>
      </w:r>
    </w:p>
    <w:p w14:paraId="3CE77816" w14:textId="29057EE8" w:rsidR="00DF6F14" w:rsidRDefault="00385E2E" w:rsidP="00A21FDB">
      <w:pPr>
        <w:pStyle w:val="ListParagraph"/>
        <w:numPr>
          <w:ilvl w:val="0"/>
          <w:numId w:val="8"/>
        </w:numPr>
        <w:spacing w:line="360" w:lineRule="atLeast"/>
        <w:jc w:val="both"/>
        <w:rPr>
          <w:sz w:val="24"/>
        </w:rPr>
      </w:pPr>
      <w:r w:rsidRPr="00DF6F14">
        <w:rPr>
          <w:sz w:val="24"/>
        </w:rPr>
        <w:t>Describe your firm’s expertise in transitioning the following equity asset</w:t>
      </w:r>
      <w:r w:rsidRPr="005E4D93">
        <w:rPr>
          <w:sz w:val="24"/>
        </w:rPr>
        <w:t xml:space="preserve">s: U.S. </w:t>
      </w:r>
      <w:r w:rsidR="00852EED" w:rsidRPr="005E4D93">
        <w:rPr>
          <w:sz w:val="24"/>
        </w:rPr>
        <w:t>(</w:t>
      </w:r>
      <w:r w:rsidRPr="005E4D93">
        <w:rPr>
          <w:sz w:val="24"/>
        </w:rPr>
        <w:t>Large Cap</w:t>
      </w:r>
      <w:r w:rsidR="00852EED" w:rsidRPr="005E4D93">
        <w:rPr>
          <w:sz w:val="24"/>
        </w:rPr>
        <w:t xml:space="preserve">; </w:t>
      </w:r>
      <w:r w:rsidRPr="005E4D93">
        <w:rPr>
          <w:sz w:val="24"/>
        </w:rPr>
        <w:t>Small &amp; Mid Cap</w:t>
      </w:r>
      <w:r w:rsidR="00852EED" w:rsidRPr="005E4D93">
        <w:rPr>
          <w:sz w:val="24"/>
        </w:rPr>
        <w:t>)</w:t>
      </w:r>
      <w:r w:rsidRPr="005E4D93">
        <w:rPr>
          <w:sz w:val="24"/>
        </w:rPr>
        <w:t xml:space="preserve">, </w:t>
      </w:r>
      <w:r w:rsidR="00852EED" w:rsidRPr="005E4D93">
        <w:rPr>
          <w:sz w:val="24"/>
        </w:rPr>
        <w:t>Global</w:t>
      </w:r>
      <w:r w:rsidRPr="005E4D93">
        <w:rPr>
          <w:sz w:val="24"/>
        </w:rPr>
        <w:t xml:space="preserve"> </w:t>
      </w:r>
      <w:r w:rsidR="00852EED" w:rsidRPr="005E4D93">
        <w:rPr>
          <w:sz w:val="24"/>
        </w:rPr>
        <w:t>Developed (</w:t>
      </w:r>
      <w:r w:rsidRPr="005E4D93">
        <w:rPr>
          <w:sz w:val="24"/>
        </w:rPr>
        <w:t>Large Cap</w:t>
      </w:r>
      <w:r w:rsidR="00852EED" w:rsidRPr="005E4D93">
        <w:rPr>
          <w:sz w:val="24"/>
        </w:rPr>
        <w:t xml:space="preserve">; </w:t>
      </w:r>
      <w:r w:rsidRPr="005E4D93">
        <w:rPr>
          <w:sz w:val="24"/>
        </w:rPr>
        <w:t>Small &amp; Mid Cap</w:t>
      </w:r>
      <w:r w:rsidR="00852EED" w:rsidRPr="005E4D93">
        <w:rPr>
          <w:sz w:val="24"/>
        </w:rPr>
        <w:t>)</w:t>
      </w:r>
      <w:r w:rsidRPr="005E4D93">
        <w:rPr>
          <w:sz w:val="24"/>
        </w:rPr>
        <w:t xml:space="preserve">, </w:t>
      </w:r>
      <w:r w:rsidR="00852EED" w:rsidRPr="005E4D93">
        <w:rPr>
          <w:sz w:val="24"/>
        </w:rPr>
        <w:t xml:space="preserve">and </w:t>
      </w:r>
      <w:r w:rsidRPr="005E4D93">
        <w:rPr>
          <w:sz w:val="24"/>
        </w:rPr>
        <w:t>Emerging</w:t>
      </w:r>
      <w:r w:rsidR="00852EED" w:rsidRPr="005E4D93">
        <w:rPr>
          <w:sz w:val="24"/>
        </w:rPr>
        <w:t>/</w:t>
      </w:r>
      <w:r w:rsidRPr="005E4D93">
        <w:rPr>
          <w:sz w:val="24"/>
        </w:rPr>
        <w:t>Frontier Markets.</w:t>
      </w:r>
    </w:p>
    <w:p w14:paraId="0C9F090D" w14:textId="77777777" w:rsidR="00DF6F14" w:rsidRDefault="00385E2E" w:rsidP="00A21FDB">
      <w:pPr>
        <w:pStyle w:val="ListParagraph"/>
        <w:numPr>
          <w:ilvl w:val="0"/>
          <w:numId w:val="8"/>
        </w:numPr>
        <w:spacing w:line="360" w:lineRule="atLeast"/>
        <w:jc w:val="both"/>
        <w:rPr>
          <w:sz w:val="24"/>
        </w:rPr>
      </w:pPr>
      <w:r w:rsidRPr="00DF6F14">
        <w:rPr>
          <w:sz w:val="24"/>
        </w:rPr>
        <w:t>Discuss your firm’s experience in transitioning fixed income assets.</w:t>
      </w:r>
    </w:p>
    <w:p w14:paraId="4698AC56" w14:textId="5A74DB7E" w:rsidR="00B3550D" w:rsidRDefault="00B3550D" w:rsidP="00A21FDB">
      <w:pPr>
        <w:pStyle w:val="ListParagraph"/>
        <w:numPr>
          <w:ilvl w:val="0"/>
          <w:numId w:val="8"/>
        </w:numPr>
        <w:spacing w:line="360" w:lineRule="atLeast"/>
        <w:jc w:val="both"/>
        <w:rPr>
          <w:sz w:val="24"/>
        </w:rPr>
      </w:pPr>
      <w:r>
        <w:rPr>
          <w:sz w:val="24"/>
        </w:rPr>
        <w:t>Discuss your firm’s experience in transitioning stable income managers within a stable value fund.</w:t>
      </w:r>
    </w:p>
    <w:p w14:paraId="5E9A267B" w14:textId="5CD08501" w:rsidR="00DF6F14" w:rsidRDefault="00385E2E" w:rsidP="00A21FDB">
      <w:pPr>
        <w:pStyle w:val="ListParagraph"/>
        <w:numPr>
          <w:ilvl w:val="0"/>
          <w:numId w:val="8"/>
        </w:numPr>
        <w:spacing w:line="360" w:lineRule="atLeast"/>
        <w:jc w:val="both"/>
        <w:rPr>
          <w:sz w:val="24"/>
        </w:rPr>
      </w:pPr>
      <w:r w:rsidRPr="00DF6F14">
        <w:rPr>
          <w:sz w:val="24"/>
        </w:rPr>
        <w:t xml:space="preserve">Discuss your firm’s experience </w:t>
      </w:r>
      <w:r w:rsidR="00852EED">
        <w:rPr>
          <w:sz w:val="24"/>
        </w:rPr>
        <w:t>in transitioning portfolios in d</w:t>
      </w:r>
      <w:r w:rsidRPr="00DF6F14">
        <w:rPr>
          <w:sz w:val="24"/>
        </w:rPr>
        <w:t xml:space="preserve">efined </w:t>
      </w:r>
      <w:r w:rsidR="00852EED">
        <w:rPr>
          <w:sz w:val="24"/>
        </w:rPr>
        <w:t>c</w:t>
      </w:r>
      <w:r w:rsidRPr="00DF6F14">
        <w:rPr>
          <w:sz w:val="24"/>
        </w:rPr>
        <w:t>ontribution plans, including target date funds, custom blends, stable value, and any other asset classes not already addressed.</w:t>
      </w:r>
    </w:p>
    <w:p w14:paraId="06892673" w14:textId="77777777" w:rsidR="00DF6F14" w:rsidRDefault="00385E2E" w:rsidP="00A21FDB">
      <w:pPr>
        <w:pStyle w:val="ListParagraph"/>
        <w:numPr>
          <w:ilvl w:val="0"/>
          <w:numId w:val="8"/>
        </w:numPr>
        <w:spacing w:line="360" w:lineRule="atLeast"/>
        <w:jc w:val="both"/>
        <w:rPr>
          <w:sz w:val="24"/>
        </w:rPr>
      </w:pPr>
      <w:r w:rsidRPr="00DF6F14">
        <w:rPr>
          <w:sz w:val="24"/>
        </w:rPr>
        <w:t>Are there any asset classes or markets in which your firm is unable to provide transition management services? If so, explain.</w:t>
      </w:r>
    </w:p>
    <w:p w14:paraId="68C22BCD" w14:textId="688F2A2B" w:rsidR="00AE1BCD" w:rsidRPr="00AE1BCD" w:rsidRDefault="001570B1" w:rsidP="00A21FDB">
      <w:pPr>
        <w:pStyle w:val="ListParagraph"/>
        <w:numPr>
          <w:ilvl w:val="0"/>
          <w:numId w:val="8"/>
        </w:numPr>
        <w:spacing w:line="360" w:lineRule="atLeast"/>
        <w:jc w:val="both"/>
        <w:rPr>
          <w:sz w:val="24"/>
        </w:rPr>
      </w:pPr>
      <w:r>
        <w:rPr>
          <w:sz w:val="24"/>
        </w:rPr>
        <w:t>Does your firm provide</w:t>
      </w:r>
      <w:r w:rsidRPr="001570B1">
        <w:rPr>
          <w:sz w:val="24"/>
        </w:rPr>
        <w:t xml:space="preserve"> temporary investment management services</w:t>
      </w:r>
      <w:r>
        <w:rPr>
          <w:sz w:val="24"/>
        </w:rPr>
        <w:t xml:space="preserve"> (i.e. interim portfolio management)? If yes, is </w:t>
      </w:r>
      <w:r w:rsidRPr="001570B1">
        <w:rPr>
          <w:sz w:val="24"/>
        </w:rPr>
        <w:t>your firm a registered investment advisor? Discuss your firm’s experienc</w:t>
      </w:r>
      <w:r>
        <w:rPr>
          <w:sz w:val="24"/>
        </w:rPr>
        <w:t>e</w:t>
      </w:r>
      <w:r w:rsidR="00AE1BCD">
        <w:rPr>
          <w:sz w:val="24"/>
        </w:rPr>
        <w:t>/</w:t>
      </w:r>
      <w:r>
        <w:rPr>
          <w:sz w:val="24"/>
        </w:rPr>
        <w:t>capabilities in this area</w:t>
      </w:r>
      <w:r w:rsidR="00AE1BCD">
        <w:rPr>
          <w:sz w:val="24"/>
        </w:rPr>
        <w:t xml:space="preserve"> and how your firm deploys such services. Describe an example of a transition event that utilized your firm’s temporary investment management services over the last three (3) years ending June 30, 2022.</w:t>
      </w:r>
    </w:p>
    <w:p w14:paraId="75E61184" w14:textId="50682BC7" w:rsidR="000879F7" w:rsidRDefault="00385E2E" w:rsidP="00A21FDB">
      <w:pPr>
        <w:pStyle w:val="ListParagraph"/>
        <w:numPr>
          <w:ilvl w:val="0"/>
          <w:numId w:val="8"/>
        </w:numPr>
        <w:spacing w:line="360" w:lineRule="atLeast"/>
        <w:jc w:val="both"/>
        <w:rPr>
          <w:sz w:val="24"/>
        </w:rPr>
      </w:pPr>
      <w:r w:rsidRPr="00DF6F14">
        <w:rPr>
          <w:sz w:val="24"/>
        </w:rPr>
        <w:t>Indicate in the charts below the total number of transitions your firm has performed during the periods noted, including the corresponding volume and round-trip market value. For each of the asset classes, use the legacy portfolio for classification purposes.</w:t>
      </w:r>
    </w:p>
    <w:p w14:paraId="4764589E" w14:textId="77777777" w:rsidR="00B3550D" w:rsidRPr="00B3550D" w:rsidRDefault="00B3550D" w:rsidP="00B3550D">
      <w:pPr>
        <w:pStyle w:val="ListParagraph"/>
        <w:spacing w:line="360" w:lineRule="atLeast"/>
        <w:jc w:val="both"/>
        <w:rPr>
          <w:sz w:val="24"/>
        </w:rPr>
      </w:pPr>
    </w:p>
    <w:p w14:paraId="11BE5442" w14:textId="4DB310BD" w:rsidR="000879F7" w:rsidRPr="000879F7" w:rsidRDefault="000879F7" w:rsidP="008C0EFE">
      <w:pPr>
        <w:spacing w:line="360" w:lineRule="atLeast"/>
        <w:jc w:val="center"/>
        <w:rPr>
          <w:b/>
          <w:sz w:val="24"/>
        </w:rPr>
      </w:pPr>
      <w:r w:rsidRPr="000879F7">
        <w:rPr>
          <w:b/>
          <w:sz w:val="24"/>
        </w:rPr>
        <w:t>Total Transitions</w:t>
      </w:r>
    </w:p>
    <w:tbl>
      <w:tblPr>
        <w:tblW w:w="0" w:type="auto"/>
        <w:tblInd w:w="728" w:type="dxa"/>
        <w:tblBorders>
          <w:top w:val="single" w:sz="6" w:space="0" w:color="141313"/>
          <w:left w:val="single" w:sz="6" w:space="0" w:color="141313"/>
          <w:bottom w:val="single" w:sz="6" w:space="0" w:color="141313"/>
          <w:right w:val="single" w:sz="6" w:space="0" w:color="141313"/>
          <w:insideH w:val="single" w:sz="6" w:space="0" w:color="141313"/>
          <w:insideV w:val="single" w:sz="6" w:space="0" w:color="141313"/>
        </w:tblBorders>
        <w:tblLayout w:type="fixed"/>
        <w:tblCellMar>
          <w:left w:w="0" w:type="dxa"/>
          <w:right w:w="0" w:type="dxa"/>
        </w:tblCellMar>
        <w:tblLook w:val="01E0" w:firstRow="1" w:lastRow="1" w:firstColumn="1" w:lastColumn="1" w:noHBand="0" w:noVBand="0"/>
      </w:tblPr>
      <w:tblGrid>
        <w:gridCol w:w="1890"/>
        <w:gridCol w:w="3870"/>
        <w:gridCol w:w="2880"/>
      </w:tblGrid>
      <w:tr w:rsidR="000879F7" w:rsidRPr="000879F7" w14:paraId="21147B0B" w14:textId="77777777" w:rsidTr="000879F7">
        <w:trPr>
          <w:trHeight w:hRule="exact" w:val="767"/>
        </w:trPr>
        <w:tc>
          <w:tcPr>
            <w:tcW w:w="1890" w:type="dxa"/>
            <w:vAlign w:val="center"/>
          </w:tcPr>
          <w:p w14:paraId="27703CFD" w14:textId="77777777" w:rsidR="000879F7" w:rsidRPr="000879F7" w:rsidRDefault="000879F7" w:rsidP="008C0EFE">
            <w:pPr>
              <w:spacing w:line="360" w:lineRule="atLeast"/>
              <w:jc w:val="center"/>
              <w:rPr>
                <w:b/>
                <w:sz w:val="24"/>
              </w:rPr>
            </w:pPr>
            <w:r w:rsidRPr="000879F7">
              <w:rPr>
                <w:b/>
                <w:sz w:val="24"/>
              </w:rPr>
              <w:t>Year</w:t>
            </w:r>
          </w:p>
        </w:tc>
        <w:tc>
          <w:tcPr>
            <w:tcW w:w="3870" w:type="dxa"/>
            <w:vAlign w:val="center"/>
          </w:tcPr>
          <w:p w14:paraId="17E06F62" w14:textId="77777777" w:rsidR="000879F7" w:rsidRPr="000879F7" w:rsidRDefault="000879F7" w:rsidP="008C0EFE">
            <w:pPr>
              <w:spacing w:line="360" w:lineRule="atLeast"/>
              <w:jc w:val="center"/>
              <w:rPr>
                <w:b/>
                <w:sz w:val="24"/>
              </w:rPr>
            </w:pPr>
            <w:r w:rsidRPr="000879F7">
              <w:rPr>
                <w:b/>
                <w:sz w:val="24"/>
              </w:rPr>
              <w:t>Number of Transitions</w:t>
            </w:r>
          </w:p>
        </w:tc>
        <w:tc>
          <w:tcPr>
            <w:tcW w:w="2880" w:type="dxa"/>
            <w:vAlign w:val="center"/>
          </w:tcPr>
          <w:p w14:paraId="181DC24B" w14:textId="77777777" w:rsidR="000879F7" w:rsidRPr="000879F7" w:rsidRDefault="000879F7" w:rsidP="008C0EFE">
            <w:pPr>
              <w:spacing w:line="360" w:lineRule="atLeast"/>
              <w:jc w:val="center"/>
              <w:rPr>
                <w:b/>
                <w:sz w:val="24"/>
              </w:rPr>
            </w:pPr>
            <w:r w:rsidRPr="000879F7">
              <w:rPr>
                <w:b/>
                <w:sz w:val="24"/>
              </w:rPr>
              <w:t>Total Market Value</w:t>
            </w:r>
          </w:p>
          <w:p w14:paraId="48B379DB" w14:textId="77777777" w:rsidR="000879F7" w:rsidRPr="000879F7" w:rsidRDefault="000879F7" w:rsidP="008C0EFE">
            <w:pPr>
              <w:spacing w:line="360" w:lineRule="atLeast"/>
              <w:jc w:val="center"/>
              <w:rPr>
                <w:b/>
                <w:sz w:val="24"/>
              </w:rPr>
            </w:pPr>
            <w:r w:rsidRPr="000879F7">
              <w:rPr>
                <w:b/>
                <w:sz w:val="24"/>
              </w:rPr>
              <w:t>(round-trip)</w:t>
            </w:r>
          </w:p>
          <w:p w14:paraId="2856B2C2" w14:textId="77777777" w:rsidR="000879F7" w:rsidRPr="000879F7" w:rsidRDefault="000879F7" w:rsidP="008C0EFE">
            <w:pPr>
              <w:spacing w:line="360" w:lineRule="atLeast"/>
              <w:jc w:val="center"/>
              <w:rPr>
                <w:b/>
                <w:sz w:val="24"/>
              </w:rPr>
            </w:pPr>
            <w:r w:rsidRPr="000879F7">
              <w:rPr>
                <w:b/>
                <w:sz w:val="24"/>
              </w:rPr>
              <w:t>($ millions)</w:t>
            </w:r>
          </w:p>
        </w:tc>
      </w:tr>
      <w:tr w:rsidR="000879F7" w:rsidRPr="000879F7" w14:paraId="088B6384" w14:textId="77777777" w:rsidTr="000879F7">
        <w:trPr>
          <w:trHeight w:val="20"/>
        </w:trPr>
        <w:tc>
          <w:tcPr>
            <w:tcW w:w="1890" w:type="dxa"/>
            <w:vAlign w:val="center"/>
          </w:tcPr>
          <w:p w14:paraId="29C1222D" w14:textId="1AEFD411" w:rsidR="000879F7" w:rsidRPr="000879F7" w:rsidRDefault="000879F7" w:rsidP="008C0EFE">
            <w:pPr>
              <w:spacing w:line="360" w:lineRule="atLeast"/>
              <w:jc w:val="both"/>
              <w:rPr>
                <w:sz w:val="24"/>
              </w:rPr>
            </w:pPr>
            <w:r>
              <w:rPr>
                <w:sz w:val="24"/>
              </w:rPr>
              <w:t>2018</w:t>
            </w:r>
          </w:p>
        </w:tc>
        <w:tc>
          <w:tcPr>
            <w:tcW w:w="3870" w:type="dxa"/>
          </w:tcPr>
          <w:p w14:paraId="7148CF44" w14:textId="77777777" w:rsidR="000879F7" w:rsidRPr="000879F7" w:rsidRDefault="000879F7" w:rsidP="008C0EFE">
            <w:pPr>
              <w:spacing w:line="360" w:lineRule="atLeast"/>
              <w:jc w:val="both"/>
              <w:rPr>
                <w:sz w:val="24"/>
              </w:rPr>
            </w:pPr>
          </w:p>
        </w:tc>
        <w:tc>
          <w:tcPr>
            <w:tcW w:w="2880" w:type="dxa"/>
          </w:tcPr>
          <w:p w14:paraId="11446961" w14:textId="77777777" w:rsidR="000879F7" w:rsidRPr="000879F7" w:rsidRDefault="000879F7" w:rsidP="008C0EFE">
            <w:pPr>
              <w:spacing w:line="360" w:lineRule="atLeast"/>
              <w:jc w:val="both"/>
              <w:rPr>
                <w:sz w:val="24"/>
              </w:rPr>
            </w:pPr>
          </w:p>
        </w:tc>
      </w:tr>
      <w:tr w:rsidR="000879F7" w:rsidRPr="000879F7" w14:paraId="07E3E6F6" w14:textId="77777777" w:rsidTr="000879F7">
        <w:trPr>
          <w:trHeight w:val="20"/>
        </w:trPr>
        <w:tc>
          <w:tcPr>
            <w:tcW w:w="1890" w:type="dxa"/>
            <w:vAlign w:val="center"/>
          </w:tcPr>
          <w:p w14:paraId="6675780C" w14:textId="0069DD6F" w:rsidR="000879F7" w:rsidRPr="000879F7" w:rsidRDefault="000879F7" w:rsidP="008C0EFE">
            <w:pPr>
              <w:spacing w:line="360" w:lineRule="atLeast"/>
              <w:jc w:val="both"/>
              <w:rPr>
                <w:sz w:val="24"/>
              </w:rPr>
            </w:pPr>
            <w:r>
              <w:rPr>
                <w:sz w:val="24"/>
              </w:rPr>
              <w:t>2019</w:t>
            </w:r>
          </w:p>
        </w:tc>
        <w:tc>
          <w:tcPr>
            <w:tcW w:w="3870" w:type="dxa"/>
          </w:tcPr>
          <w:p w14:paraId="438B4DEF" w14:textId="77777777" w:rsidR="000879F7" w:rsidRPr="000879F7" w:rsidRDefault="000879F7" w:rsidP="008C0EFE">
            <w:pPr>
              <w:spacing w:line="360" w:lineRule="atLeast"/>
              <w:jc w:val="both"/>
              <w:rPr>
                <w:sz w:val="24"/>
              </w:rPr>
            </w:pPr>
          </w:p>
        </w:tc>
        <w:tc>
          <w:tcPr>
            <w:tcW w:w="2880" w:type="dxa"/>
          </w:tcPr>
          <w:p w14:paraId="5239A10A" w14:textId="77777777" w:rsidR="000879F7" w:rsidRPr="000879F7" w:rsidRDefault="000879F7" w:rsidP="008C0EFE">
            <w:pPr>
              <w:spacing w:line="360" w:lineRule="atLeast"/>
              <w:jc w:val="both"/>
              <w:rPr>
                <w:sz w:val="24"/>
              </w:rPr>
            </w:pPr>
          </w:p>
        </w:tc>
      </w:tr>
      <w:tr w:rsidR="000879F7" w:rsidRPr="000879F7" w14:paraId="527A2BA9" w14:textId="77777777" w:rsidTr="000879F7">
        <w:trPr>
          <w:trHeight w:val="20"/>
        </w:trPr>
        <w:tc>
          <w:tcPr>
            <w:tcW w:w="1890" w:type="dxa"/>
            <w:vAlign w:val="center"/>
          </w:tcPr>
          <w:p w14:paraId="4D20152D" w14:textId="2D09273C" w:rsidR="000879F7" w:rsidRPr="000879F7" w:rsidRDefault="000879F7" w:rsidP="008C0EFE">
            <w:pPr>
              <w:spacing w:line="360" w:lineRule="atLeast"/>
              <w:jc w:val="both"/>
              <w:rPr>
                <w:sz w:val="24"/>
              </w:rPr>
            </w:pPr>
            <w:r>
              <w:rPr>
                <w:sz w:val="24"/>
              </w:rPr>
              <w:t>2020</w:t>
            </w:r>
          </w:p>
        </w:tc>
        <w:tc>
          <w:tcPr>
            <w:tcW w:w="3870" w:type="dxa"/>
          </w:tcPr>
          <w:p w14:paraId="62D946D2" w14:textId="77777777" w:rsidR="000879F7" w:rsidRPr="000879F7" w:rsidRDefault="000879F7" w:rsidP="008C0EFE">
            <w:pPr>
              <w:spacing w:line="360" w:lineRule="atLeast"/>
              <w:jc w:val="both"/>
              <w:rPr>
                <w:sz w:val="24"/>
              </w:rPr>
            </w:pPr>
          </w:p>
        </w:tc>
        <w:tc>
          <w:tcPr>
            <w:tcW w:w="2880" w:type="dxa"/>
          </w:tcPr>
          <w:p w14:paraId="447EE092" w14:textId="77777777" w:rsidR="000879F7" w:rsidRPr="000879F7" w:rsidRDefault="000879F7" w:rsidP="008C0EFE">
            <w:pPr>
              <w:spacing w:line="360" w:lineRule="atLeast"/>
              <w:jc w:val="both"/>
              <w:rPr>
                <w:sz w:val="24"/>
              </w:rPr>
            </w:pPr>
          </w:p>
        </w:tc>
      </w:tr>
      <w:tr w:rsidR="000879F7" w:rsidRPr="000879F7" w14:paraId="48313A0B" w14:textId="77777777" w:rsidTr="000879F7">
        <w:trPr>
          <w:trHeight w:val="20"/>
        </w:trPr>
        <w:tc>
          <w:tcPr>
            <w:tcW w:w="1890" w:type="dxa"/>
            <w:vAlign w:val="center"/>
          </w:tcPr>
          <w:p w14:paraId="33E9DE71" w14:textId="5F1551E2" w:rsidR="000879F7" w:rsidRPr="000879F7" w:rsidRDefault="000879F7" w:rsidP="008C0EFE">
            <w:pPr>
              <w:spacing w:line="360" w:lineRule="atLeast"/>
              <w:jc w:val="both"/>
              <w:rPr>
                <w:sz w:val="24"/>
              </w:rPr>
            </w:pPr>
            <w:r>
              <w:rPr>
                <w:sz w:val="24"/>
              </w:rPr>
              <w:t>2021</w:t>
            </w:r>
          </w:p>
        </w:tc>
        <w:tc>
          <w:tcPr>
            <w:tcW w:w="3870" w:type="dxa"/>
          </w:tcPr>
          <w:p w14:paraId="2E076C0B" w14:textId="77777777" w:rsidR="000879F7" w:rsidRPr="000879F7" w:rsidRDefault="000879F7" w:rsidP="008C0EFE">
            <w:pPr>
              <w:spacing w:line="360" w:lineRule="atLeast"/>
              <w:jc w:val="both"/>
              <w:rPr>
                <w:sz w:val="24"/>
              </w:rPr>
            </w:pPr>
          </w:p>
        </w:tc>
        <w:tc>
          <w:tcPr>
            <w:tcW w:w="2880" w:type="dxa"/>
          </w:tcPr>
          <w:p w14:paraId="6DC8B769" w14:textId="77777777" w:rsidR="000879F7" w:rsidRPr="000879F7" w:rsidRDefault="000879F7" w:rsidP="008C0EFE">
            <w:pPr>
              <w:spacing w:line="360" w:lineRule="atLeast"/>
              <w:jc w:val="both"/>
              <w:rPr>
                <w:sz w:val="24"/>
              </w:rPr>
            </w:pPr>
          </w:p>
        </w:tc>
      </w:tr>
      <w:tr w:rsidR="000879F7" w:rsidRPr="000879F7" w14:paraId="3F51E6D8" w14:textId="77777777" w:rsidTr="000879F7">
        <w:trPr>
          <w:trHeight w:val="20"/>
        </w:trPr>
        <w:tc>
          <w:tcPr>
            <w:tcW w:w="1890" w:type="dxa"/>
            <w:vAlign w:val="center"/>
          </w:tcPr>
          <w:p w14:paraId="238C9E6D" w14:textId="2F2B3FFF" w:rsidR="000879F7" w:rsidRPr="000879F7" w:rsidRDefault="000879F7" w:rsidP="008C0EFE">
            <w:pPr>
              <w:spacing w:line="360" w:lineRule="atLeast"/>
              <w:jc w:val="both"/>
              <w:rPr>
                <w:sz w:val="24"/>
              </w:rPr>
            </w:pPr>
            <w:r>
              <w:rPr>
                <w:sz w:val="24"/>
              </w:rPr>
              <w:t>2022 YTD</w:t>
            </w:r>
          </w:p>
        </w:tc>
        <w:tc>
          <w:tcPr>
            <w:tcW w:w="3870" w:type="dxa"/>
          </w:tcPr>
          <w:p w14:paraId="64A67AAF" w14:textId="77777777" w:rsidR="000879F7" w:rsidRPr="000879F7" w:rsidRDefault="000879F7" w:rsidP="008C0EFE">
            <w:pPr>
              <w:spacing w:line="360" w:lineRule="atLeast"/>
              <w:jc w:val="both"/>
              <w:rPr>
                <w:sz w:val="24"/>
              </w:rPr>
            </w:pPr>
          </w:p>
        </w:tc>
        <w:tc>
          <w:tcPr>
            <w:tcW w:w="2880" w:type="dxa"/>
          </w:tcPr>
          <w:p w14:paraId="61BD8987" w14:textId="77777777" w:rsidR="000879F7" w:rsidRPr="000879F7" w:rsidRDefault="000879F7" w:rsidP="008C0EFE">
            <w:pPr>
              <w:spacing w:line="360" w:lineRule="atLeast"/>
              <w:jc w:val="both"/>
              <w:rPr>
                <w:sz w:val="24"/>
              </w:rPr>
            </w:pPr>
          </w:p>
        </w:tc>
      </w:tr>
    </w:tbl>
    <w:p w14:paraId="4030B3D8" w14:textId="77777777" w:rsidR="000879F7" w:rsidRDefault="000879F7" w:rsidP="008C0EFE">
      <w:pPr>
        <w:spacing w:line="360" w:lineRule="atLeast"/>
        <w:jc w:val="both"/>
        <w:rPr>
          <w:sz w:val="24"/>
        </w:rPr>
      </w:pPr>
    </w:p>
    <w:p w14:paraId="7AAC3B65" w14:textId="77777777" w:rsidR="00DE3015" w:rsidRDefault="00DE3015" w:rsidP="008C0EFE">
      <w:pPr>
        <w:spacing w:line="360" w:lineRule="atLeast"/>
        <w:jc w:val="both"/>
        <w:rPr>
          <w:sz w:val="24"/>
        </w:rPr>
      </w:pPr>
    </w:p>
    <w:p w14:paraId="3C6F97BD" w14:textId="77777777" w:rsidR="00DE3015" w:rsidRDefault="00DE3015" w:rsidP="008C0EFE">
      <w:pPr>
        <w:spacing w:line="360" w:lineRule="atLeast"/>
        <w:jc w:val="both"/>
        <w:rPr>
          <w:sz w:val="24"/>
        </w:rPr>
      </w:pPr>
    </w:p>
    <w:p w14:paraId="201D05DA" w14:textId="77777777" w:rsidR="00DE3015" w:rsidRDefault="00DE3015" w:rsidP="008C0EFE">
      <w:pPr>
        <w:spacing w:line="360" w:lineRule="atLeast"/>
        <w:jc w:val="both"/>
        <w:rPr>
          <w:sz w:val="24"/>
        </w:rPr>
      </w:pPr>
    </w:p>
    <w:p w14:paraId="14764E05" w14:textId="77777777" w:rsidR="00DE3015" w:rsidRDefault="00DE3015" w:rsidP="008C0EFE">
      <w:pPr>
        <w:spacing w:line="360" w:lineRule="atLeast"/>
        <w:jc w:val="both"/>
        <w:rPr>
          <w:sz w:val="24"/>
        </w:rPr>
      </w:pPr>
    </w:p>
    <w:p w14:paraId="199BD6C8" w14:textId="77777777" w:rsidR="00DE3015" w:rsidRDefault="00DE3015" w:rsidP="008C0EFE">
      <w:pPr>
        <w:spacing w:line="360" w:lineRule="atLeast"/>
        <w:jc w:val="both"/>
        <w:rPr>
          <w:sz w:val="24"/>
        </w:rPr>
      </w:pPr>
    </w:p>
    <w:p w14:paraId="0A8B7CA5" w14:textId="77777777" w:rsidR="00DE3015" w:rsidRDefault="00DE3015" w:rsidP="008C0EFE">
      <w:pPr>
        <w:spacing w:line="360" w:lineRule="atLeast"/>
        <w:jc w:val="both"/>
        <w:rPr>
          <w:sz w:val="24"/>
        </w:rPr>
      </w:pPr>
    </w:p>
    <w:p w14:paraId="24396C15" w14:textId="77777777" w:rsidR="00DE3015" w:rsidRDefault="00DE3015" w:rsidP="008C0EFE">
      <w:pPr>
        <w:spacing w:line="360" w:lineRule="atLeast"/>
        <w:jc w:val="both"/>
        <w:rPr>
          <w:sz w:val="24"/>
        </w:rPr>
      </w:pPr>
    </w:p>
    <w:p w14:paraId="49F42690" w14:textId="77777777" w:rsidR="00DE3015" w:rsidRDefault="00DE3015" w:rsidP="008C0EFE">
      <w:pPr>
        <w:spacing w:line="360" w:lineRule="atLeast"/>
        <w:jc w:val="both"/>
        <w:rPr>
          <w:sz w:val="24"/>
        </w:rPr>
      </w:pPr>
    </w:p>
    <w:p w14:paraId="44965D17" w14:textId="577E1CFC" w:rsidR="000879F7" w:rsidRPr="000879F7" w:rsidRDefault="000879F7" w:rsidP="008C0EFE">
      <w:pPr>
        <w:spacing w:line="360" w:lineRule="atLeast"/>
        <w:jc w:val="center"/>
        <w:rPr>
          <w:b/>
          <w:sz w:val="24"/>
        </w:rPr>
      </w:pPr>
      <w:r w:rsidRPr="000879F7">
        <w:rPr>
          <w:b/>
          <w:sz w:val="24"/>
        </w:rPr>
        <w:lastRenderedPageBreak/>
        <w:t>Total U.S. Equities Transitions</w:t>
      </w:r>
    </w:p>
    <w:tbl>
      <w:tblPr>
        <w:tblW w:w="0" w:type="auto"/>
        <w:tblInd w:w="728" w:type="dxa"/>
        <w:tblBorders>
          <w:top w:val="single" w:sz="6" w:space="0" w:color="141313"/>
          <w:left w:val="single" w:sz="6" w:space="0" w:color="141313"/>
          <w:bottom w:val="single" w:sz="6" w:space="0" w:color="141313"/>
          <w:right w:val="single" w:sz="6" w:space="0" w:color="141313"/>
          <w:insideH w:val="single" w:sz="6" w:space="0" w:color="141313"/>
          <w:insideV w:val="single" w:sz="6" w:space="0" w:color="141313"/>
        </w:tblBorders>
        <w:tblLayout w:type="fixed"/>
        <w:tblCellMar>
          <w:left w:w="0" w:type="dxa"/>
          <w:right w:w="0" w:type="dxa"/>
        </w:tblCellMar>
        <w:tblLook w:val="01E0" w:firstRow="1" w:lastRow="1" w:firstColumn="1" w:lastColumn="1" w:noHBand="0" w:noVBand="0"/>
      </w:tblPr>
      <w:tblGrid>
        <w:gridCol w:w="1890"/>
        <w:gridCol w:w="3870"/>
        <w:gridCol w:w="2880"/>
      </w:tblGrid>
      <w:tr w:rsidR="000879F7" w:rsidRPr="000879F7" w14:paraId="470DBC7E" w14:textId="77777777" w:rsidTr="00690705">
        <w:trPr>
          <w:trHeight w:hRule="exact" w:val="767"/>
        </w:trPr>
        <w:tc>
          <w:tcPr>
            <w:tcW w:w="1890" w:type="dxa"/>
            <w:vAlign w:val="center"/>
          </w:tcPr>
          <w:p w14:paraId="2B3A7762" w14:textId="77777777" w:rsidR="000879F7" w:rsidRPr="000879F7" w:rsidRDefault="000879F7" w:rsidP="008C0EFE">
            <w:pPr>
              <w:spacing w:line="360" w:lineRule="atLeast"/>
              <w:jc w:val="center"/>
              <w:rPr>
                <w:b/>
                <w:sz w:val="24"/>
              </w:rPr>
            </w:pPr>
            <w:r w:rsidRPr="000879F7">
              <w:rPr>
                <w:b/>
                <w:sz w:val="24"/>
              </w:rPr>
              <w:t>Year</w:t>
            </w:r>
          </w:p>
        </w:tc>
        <w:tc>
          <w:tcPr>
            <w:tcW w:w="3870" w:type="dxa"/>
            <w:vAlign w:val="center"/>
          </w:tcPr>
          <w:p w14:paraId="7D02BC45" w14:textId="77777777" w:rsidR="000879F7" w:rsidRPr="000879F7" w:rsidRDefault="000879F7" w:rsidP="008C0EFE">
            <w:pPr>
              <w:spacing w:line="360" w:lineRule="atLeast"/>
              <w:jc w:val="center"/>
              <w:rPr>
                <w:b/>
                <w:sz w:val="24"/>
              </w:rPr>
            </w:pPr>
            <w:r w:rsidRPr="000879F7">
              <w:rPr>
                <w:b/>
                <w:sz w:val="24"/>
              </w:rPr>
              <w:t>Number of Transitions</w:t>
            </w:r>
          </w:p>
        </w:tc>
        <w:tc>
          <w:tcPr>
            <w:tcW w:w="2880" w:type="dxa"/>
            <w:vAlign w:val="center"/>
          </w:tcPr>
          <w:p w14:paraId="6CFDA2D1" w14:textId="77777777" w:rsidR="000879F7" w:rsidRPr="000879F7" w:rsidRDefault="000879F7" w:rsidP="008C0EFE">
            <w:pPr>
              <w:spacing w:line="360" w:lineRule="atLeast"/>
              <w:jc w:val="center"/>
              <w:rPr>
                <w:b/>
                <w:sz w:val="24"/>
              </w:rPr>
            </w:pPr>
            <w:r w:rsidRPr="000879F7">
              <w:rPr>
                <w:b/>
                <w:sz w:val="24"/>
              </w:rPr>
              <w:t>Total Market Value</w:t>
            </w:r>
          </w:p>
          <w:p w14:paraId="595C2097" w14:textId="77777777" w:rsidR="000879F7" w:rsidRPr="000879F7" w:rsidRDefault="000879F7" w:rsidP="008C0EFE">
            <w:pPr>
              <w:spacing w:line="360" w:lineRule="atLeast"/>
              <w:jc w:val="center"/>
              <w:rPr>
                <w:b/>
                <w:sz w:val="24"/>
              </w:rPr>
            </w:pPr>
            <w:r w:rsidRPr="000879F7">
              <w:rPr>
                <w:b/>
                <w:sz w:val="24"/>
              </w:rPr>
              <w:t>(round-trip)</w:t>
            </w:r>
          </w:p>
          <w:p w14:paraId="3E5B13A7" w14:textId="77777777" w:rsidR="000879F7" w:rsidRPr="000879F7" w:rsidRDefault="000879F7" w:rsidP="008C0EFE">
            <w:pPr>
              <w:spacing w:line="360" w:lineRule="atLeast"/>
              <w:jc w:val="center"/>
              <w:rPr>
                <w:b/>
                <w:sz w:val="24"/>
              </w:rPr>
            </w:pPr>
            <w:r w:rsidRPr="000879F7">
              <w:rPr>
                <w:b/>
                <w:sz w:val="24"/>
              </w:rPr>
              <w:t>($ millions)</w:t>
            </w:r>
          </w:p>
        </w:tc>
      </w:tr>
      <w:tr w:rsidR="000879F7" w:rsidRPr="000879F7" w14:paraId="40BDD297" w14:textId="77777777" w:rsidTr="00690705">
        <w:trPr>
          <w:trHeight w:val="20"/>
        </w:trPr>
        <w:tc>
          <w:tcPr>
            <w:tcW w:w="1890" w:type="dxa"/>
            <w:vAlign w:val="center"/>
          </w:tcPr>
          <w:p w14:paraId="75050AE8" w14:textId="77777777" w:rsidR="000879F7" w:rsidRPr="000879F7" w:rsidRDefault="000879F7" w:rsidP="008C0EFE">
            <w:pPr>
              <w:spacing w:line="360" w:lineRule="atLeast"/>
              <w:jc w:val="both"/>
              <w:rPr>
                <w:sz w:val="24"/>
              </w:rPr>
            </w:pPr>
            <w:r>
              <w:rPr>
                <w:sz w:val="24"/>
              </w:rPr>
              <w:t>2018</w:t>
            </w:r>
          </w:p>
        </w:tc>
        <w:tc>
          <w:tcPr>
            <w:tcW w:w="3870" w:type="dxa"/>
          </w:tcPr>
          <w:p w14:paraId="5D805E04" w14:textId="77777777" w:rsidR="000879F7" w:rsidRPr="000879F7" w:rsidRDefault="000879F7" w:rsidP="008C0EFE">
            <w:pPr>
              <w:spacing w:line="360" w:lineRule="atLeast"/>
              <w:jc w:val="both"/>
              <w:rPr>
                <w:sz w:val="24"/>
              </w:rPr>
            </w:pPr>
          </w:p>
        </w:tc>
        <w:tc>
          <w:tcPr>
            <w:tcW w:w="2880" w:type="dxa"/>
          </w:tcPr>
          <w:p w14:paraId="20A3A356" w14:textId="77777777" w:rsidR="000879F7" w:rsidRPr="000879F7" w:rsidRDefault="000879F7" w:rsidP="008C0EFE">
            <w:pPr>
              <w:spacing w:line="360" w:lineRule="atLeast"/>
              <w:jc w:val="both"/>
              <w:rPr>
                <w:sz w:val="24"/>
              </w:rPr>
            </w:pPr>
          </w:p>
        </w:tc>
      </w:tr>
      <w:tr w:rsidR="000879F7" w:rsidRPr="000879F7" w14:paraId="5AE4F8E6" w14:textId="77777777" w:rsidTr="00690705">
        <w:trPr>
          <w:trHeight w:val="20"/>
        </w:trPr>
        <w:tc>
          <w:tcPr>
            <w:tcW w:w="1890" w:type="dxa"/>
            <w:vAlign w:val="center"/>
          </w:tcPr>
          <w:p w14:paraId="4D44B51C" w14:textId="77777777" w:rsidR="000879F7" w:rsidRPr="000879F7" w:rsidRDefault="000879F7" w:rsidP="008C0EFE">
            <w:pPr>
              <w:spacing w:line="360" w:lineRule="atLeast"/>
              <w:jc w:val="both"/>
              <w:rPr>
                <w:sz w:val="24"/>
              </w:rPr>
            </w:pPr>
            <w:r>
              <w:rPr>
                <w:sz w:val="24"/>
              </w:rPr>
              <w:t>2019</w:t>
            </w:r>
          </w:p>
        </w:tc>
        <w:tc>
          <w:tcPr>
            <w:tcW w:w="3870" w:type="dxa"/>
          </w:tcPr>
          <w:p w14:paraId="5FE4CD3C" w14:textId="77777777" w:rsidR="000879F7" w:rsidRPr="000879F7" w:rsidRDefault="000879F7" w:rsidP="008C0EFE">
            <w:pPr>
              <w:spacing w:line="360" w:lineRule="atLeast"/>
              <w:jc w:val="both"/>
              <w:rPr>
                <w:sz w:val="24"/>
              </w:rPr>
            </w:pPr>
          </w:p>
        </w:tc>
        <w:tc>
          <w:tcPr>
            <w:tcW w:w="2880" w:type="dxa"/>
          </w:tcPr>
          <w:p w14:paraId="67A25D5F" w14:textId="77777777" w:rsidR="000879F7" w:rsidRPr="000879F7" w:rsidRDefault="000879F7" w:rsidP="008C0EFE">
            <w:pPr>
              <w:spacing w:line="360" w:lineRule="atLeast"/>
              <w:jc w:val="both"/>
              <w:rPr>
                <w:sz w:val="24"/>
              </w:rPr>
            </w:pPr>
          </w:p>
        </w:tc>
      </w:tr>
      <w:tr w:rsidR="000879F7" w:rsidRPr="000879F7" w14:paraId="478ABE14" w14:textId="77777777" w:rsidTr="00690705">
        <w:trPr>
          <w:trHeight w:val="20"/>
        </w:trPr>
        <w:tc>
          <w:tcPr>
            <w:tcW w:w="1890" w:type="dxa"/>
            <w:vAlign w:val="center"/>
          </w:tcPr>
          <w:p w14:paraId="1D2D8545" w14:textId="77777777" w:rsidR="000879F7" w:rsidRPr="000879F7" w:rsidRDefault="000879F7" w:rsidP="008C0EFE">
            <w:pPr>
              <w:spacing w:line="360" w:lineRule="atLeast"/>
              <w:jc w:val="both"/>
              <w:rPr>
                <w:sz w:val="24"/>
              </w:rPr>
            </w:pPr>
            <w:r>
              <w:rPr>
                <w:sz w:val="24"/>
              </w:rPr>
              <w:t>2020</w:t>
            </w:r>
          </w:p>
        </w:tc>
        <w:tc>
          <w:tcPr>
            <w:tcW w:w="3870" w:type="dxa"/>
          </w:tcPr>
          <w:p w14:paraId="765E6940" w14:textId="77777777" w:rsidR="000879F7" w:rsidRPr="000879F7" w:rsidRDefault="000879F7" w:rsidP="008C0EFE">
            <w:pPr>
              <w:spacing w:line="360" w:lineRule="atLeast"/>
              <w:jc w:val="both"/>
              <w:rPr>
                <w:sz w:val="24"/>
              </w:rPr>
            </w:pPr>
          </w:p>
        </w:tc>
        <w:tc>
          <w:tcPr>
            <w:tcW w:w="2880" w:type="dxa"/>
          </w:tcPr>
          <w:p w14:paraId="1EF8BD81" w14:textId="77777777" w:rsidR="000879F7" w:rsidRPr="000879F7" w:rsidRDefault="000879F7" w:rsidP="008C0EFE">
            <w:pPr>
              <w:spacing w:line="360" w:lineRule="atLeast"/>
              <w:jc w:val="both"/>
              <w:rPr>
                <w:sz w:val="24"/>
              </w:rPr>
            </w:pPr>
          </w:p>
        </w:tc>
      </w:tr>
      <w:tr w:rsidR="000879F7" w:rsidRPr="000879F7" w14:paraId="3B181C74" w14:textId="77777777" w:rsidTr="00690705">
        <w:trPr>
          <w:trHeight w:val="20"/>
        </w:trPr>
        <w:tc>
          <w:tcPr>
            <w:tcW w:w="1890" w:type="dxa"/>
            <w:vAlign w:val="center"/>
          </w:tcPr>
          <w:p w14:paraId="30AAD24B" w14:textId="77777777" w:rsidR="000879F7" w:rsidRPr="000879F7" w:rsidRDefault="000879F7" w:rsidP="008C0EFE">
            <w:pPr>
              <w:spacing w:line="360" w:lineRule="atLeast"/>
              <w:jc w:val="both"/>
              <w:rPr>
                <w:sz w:val="24"/>
              </w:rPr>
            </w:pPr>
            <w:r>
              <w:rPr>
                <w:sz w:val="24"/>
              </w:rPr>
              <w:t>2021</w:t>
            </w:r>
          </w:p>
        </w:tc>
        <w:tc>
          <w:tcPr>
            <w:tcW w:w="3870" w:type="dxa"/>
          </w:tcPr>
          <w:p w14:paraId="24525699" w14:textId="77777777" w:rsidR="000879F7" w:rsidRPr="000879F7" w:rsidRDefault="000879F7" w:rsidP="008C0EFE">
            <w:pPr>
              <w:spacing w:line="360" w:lineRule="atLeast"/>
              <w:jc w:val="both"/>
              <w:rPr>
                <w:sz w:val="24"/>
              </w:rPr>
            </w:pPr>
          </w:p>
        </w:tc>
        <w:tc>
          <w:tcPr>
            <w:tcW w:w="2880" w:type="dxa"/>
          </w:tcPr>
          <w:p w14:paraId="05D0ECC6" w14:textId="77777777" w:rsidR="000879F7" w:rsidRPr="000879F7" w:rsidRDefault="000879F7" w:rsidP="008C0EFE">
            <w:pPr>
              <w:spacing w:line="360" w:lineRule="atLeast"/>
              <w:jc w:val="both"/>
              <w:rPr>
                <w:sz w:val="24"/>
              </w:rPr>
            </w:pPr>
          </w:p>
        </w:tc>
      </w:tr>
      <w:tr w:rsidR="000879F7" w:rsidRPr="000879F7" w14:paraId="4FD54DC5" w14:textId="77777777" w:rsidTr="00690705">
        <w:trPr>
          <w:trHeight w:val="20"/>
        </w:trPr>
        <w:tc>
          <w:tcPr>
            <w:tcW w:w="1890" w:type="dxa"/>
            <w:vAlign w:val="center"/>
          </w:tcPr>
          <w:p w14:paraId="270874A5" w14:textId="77777777" w:rsidR="000879F7" w:rsidRPr="000879F7" w:rsidRDefault="000879F7" w:rsidP="008C0EFE">
            <w:pPr>
              <w:spacing w:line="360" w:lineRule="atLeast"/>
              <w:jc w:val="both"/>
              <w:rPr>
                <w:sz w:val="24"/>
              </w:rPr>
            </w:pPr>
            <w:r>
              <w:rPr>
                <w:sz w:val="24"/>
              </w:rPr>
              <w:t>2022 YTD</w:t>
            </w:r>
          </w:p>
        </w:tc>
        <w:tc>
          <w:tcPr>
            <w:tcW w:w="3870" w:type="dxa"/>
          </w:tcPr>
          <w:p w14:paraId="0A6FA401" w14:textId="77777777" w:rsidR="000879F7" w:rsidRPr="000879F7" w:rsidRDefault="000879F7" w:rsidP="008C0EFE">
            <w:pPr>
              <w:spacing w:line="360" w:lineRule="atLeast"/>
              <w:jc w:val="both"/>
              <w:rPr>
                <w:sz w:val="24"/>
              </w:rPr>
            </w:pPr>
          </w:p>
        </w:tc>
        <w:tc>
          <w:tcPr>
            <w:tcW w:w="2880" w:type="dxa"/>
          </w:tcPr>
          <w:p w14:paraId="77F36778" w14:textId="77777777" w:rsidR="000879F7" w:rsidRPr="000879F7" w:rsidRDefault="000879F7" w:rsidP="008C0EFE">
            <w:pPr>
              <w:spacing w:line="360" w:lineRule="atLeast"/>
              <w:jc w:val="both"/>
              <w:rPr>
                <w:sz w:val="24"/>
              </w:rPr>
            </w:pPr>
          </w:p>
        </w:tc>
      </w:tr>
    </w:tbl>
    <w:p w14:paraId="1C2AE363" w14:textId="77777777" w:rsidR="000879F7" w:rsidRDefault="000879F7" w:rsidP="008C0EFE">
      <w:pPr>
        <w:spacing w:line="360" w:lineRule="atLeast"/>
        <w:jc w:val="both"/>
        <w:rPr>
          <w:sz w:val="24"/>
        </w:rPr>
      </w:pPr>
    </w:p>
    <w:p w14:paraId="34621FC3" w14:textId="28C5987B" w:rsidR="000879F7" w:rsidRPr="005E4D93" w:rsidRDefault="000879F7" w:rsidP="008C0EFE">
      <w:pPr>
        <w:spacing w:line="360" w:lineRule="atLeast"/>
        <w:jc w:val="center"/>
        <w:rPr>
          <w:b/>
          <w:sz w:val="24"/>
        </w:rPr>
      </w:pPr>
      <w:r w:rsidRPr="005E4D93">
        <w:rPr>
          <w:b/>
          <w:sz w:val="24"/>
        </w:rPr>
        <w:t xml:space="preserve">Total </w:t>
      </w:r>
      <w:r w:rsidR="000D3595" w:rsidRPr="005E4D93">
        <w:rPr>
          <w:b/>
          <w:sz w:val="24"/>
        </w:rPr>
        <w:t xml:space="preserve">Global </w:t>
      </w:r>
      <w:r w:rsidRPr="005E4D93">
        <w:rPr>
          <w:b/>
          <w:sz w:val="24"/>
        </w:rPr>
        <w:t>Developed Markets Equities Transitions</w:t>
      </w:r>
    </w:p>
    <w:tbl>
      <w:tblPr>
        <w:tblW w:w="0" w:type="auto"/>
        <w:tblInd w:w="728" w:type="dxa"/>
        <w:tblBorders>
          <w:top w:val="single" w:sz="6" w:space="0" w:color="141313"/>
          <w:left w:val="single" w:sz="6" w:space="0" w:color="141313"/>
          <w:bottom w:val="single" w:sz="6" w:space="0" w:color="141313"/>
          <w:right w:val="single" w:sz="6" w:space="0" w:color="141313"/>
          <w:insideH w:val="single" w:sz="6" w:space="0" w:color="141313"/>
          <w:insideV w:val="single" w:sz="6" w:space="0" w:color="141313"/>
        </w:tblBorders>
        <w:tblLayout w:type="fixed"/>
        <w:tblCellMar>
          <w:left w:w="0" w:type="dxa"/>
          <w:right w:w="0" w:type="dxa"/>
        </w:tblCellMar>
        <w:tblLook w:val="01E0" w:firstRow="1" w:lastRow="1" w:firstColumn="1" w:lastColumn="1" w:noHBand="0" w:noVBand="0"/>
      </w:tblPr>
      <w:tblGrid>
        <w:gridCol w:w="1890"/>
        <w:gridCol w:w="3870"/>
        <w:gridCol w:w="2880"/>
      </w:tblGrid>
      <w:tr w:rsidR="000879F7" w:rsidRPr="007106E6" w14:paraId="5FCBB3FA" w14:textId="77777777" w:rsidTr="00690705">
        <w:trPr>
          <w:trHeight w:hRule="exact" w:val="767"/>
        </w:trPr>
        <w:tc>
          <w:tcPr>
            <w:tcW w:w="1890" w:type="dxa"/>
            <w:vAlign w:val="center"/>
          </w:tcPr>
          <w:p w14:paraId="5F9F976F" w14:textId="77777777" w:rsidR="000879F7" w:rsidRPr="005E4D93" w:rsidRDefault="000879F7" w:rsidP="008C0EFE">
            <w:pPr>
              <w:spacing w:line="360" w:lineRule="atLeast"/>
              <w:jc w:val="center"/>
              <w:rPr>
                <w:b/>
                <w:sz w:val="24"/>
              </w:rPr>
            </w:pPr>
            <w:r w:rsidRPr="005E4D93">
              <w:rPr>
                <w:b/>
                <w:sz w:val="24"/>
              </w:rPr>
              <w:t>Year</w:t>
            </w:r>
          </w:p>
        </w:tc>
        <w:tc>
          <w:tcPr>
            <w:tcW w:w="3870" w:type="dxa"/>
            <w:vAlign w:val="center"/>
          </w:tcPr>
          <w:p w14:paraId="088163C1" w14:textId="77777777" w:rsidR="000879F7" w:rsidRPr="005E4D93" w:rsidRDefault="000879F7" w:rsidP="008C0EFE">
            <w:pPr>
              <w:spacing w:line="360" w:lineRule="atLeast"/>
              <w:jc w:val="center"/>
              <w:rPr>
                <w:b/>
                <w:sz w:val="24"/>
              </w:rPr>
            </w:pPr>
            <w:r w:rsidRPr="005E4D93">
              <w:rPr>
                <w:b/>
                <w:sz w:val="24"/>
              </w:rPr>
              <w:t>Number of Transitions</w:t>
            </w:r>
          </w:p>
        </w:tc>
        <w:tc>
          <w:tcPr>
            <w:tcW w:w="2880" w:type="dxa"/>
            <w:vAlign w:val="center"/>
          </w:tcPr>
          <w:p w14:paraId="66DCA233" w14:textId="77777777" w:rsidR="000879F7" w:rsidRPr="005E4D93" w:rsidRDefault="000879F7" w:rsidP="008C0EFE">
            <w:pPr>
              <w:spacing w:line="360" w:lineRule="atLeast"/>
              <w:jc w:val="center"/>
              <w:rPr>
                <w:b/>
                <w:sz w:val="24"/>
              </w:rPr>
            </w:pPr>
            <w:r w:rsidRPr="005E4D93">
              <w:rPr>
                <w:b/>
                <w:sz w:val="24"/>
              </w:rPr>
              <w:t>Total Market Value</w:t>
            </w:r>
          </w:p>
          <w:p w14:paraId="39477C7C" w14:textId="77777777" w:rsidR="000879F7" w:rsidRPr="005E4D93" w:rsidRDefault="000879F7" w:rsidP="008C0EFE">
            <w:pPr>
              <w:spacing w:line="360" w:lineRule="atLeast"/>
              <w:jc w:val="center"/>
              <w:rPr>
                <w:b/>
                <w:sz w:val="24"/>
              </w:rPr>
            </w:pPr>
            <w:r w:rsidRPr="005E4D93">
              <w:rPr>
                <w:b/>
                <w:sz w:val="24"/>
              </w:rPr>
              <w:t>(round-trip)</w:t>
            </w:r>
          </w:p>
          <w:p w14:paraId="067F617D" w14:textId="77777777" w:rsidR="000879F7" w:rsidRPr="007106E6" w:rsidRDefault="000879F7" w:rsidP="008C0EFE">
            <w:pPr>
              <w:spacing w:line="360" w:lineRule="atLeast"/>
              <w:jc w:val="center"/>
              <w:rPr>
                <w:b/>
                <w:sz w:val="24"/>
              </w:rPr>
            </w:pPr>
            <w:r w:rsidRPr="005E4D93">
              <w:rPr>
                <w:b/>
                <w:sz w:val="24"/>
              </w:rPr>
              <w:t>($ millions)</w:t>
            </w:r>
          </w:p>
        </w:tc>
      </w:tr>
      <w:tr w:rsidR="000879F7" w:rsidRPr="007106E6" w14:paraId="497ED3E0" w14:textId="77777777" w:rsidTr="00690705">
        <w:trPr>
          <w:trHeight w:val="20"/>
        </w:trPr>
        <w:tc>
          <w:tcPr>
            <w:tcW w:w="1890" w:type="dxa"/>
            <w:vAlign w:val="center"/>
          </w:tcPr>
          <w:p w14:paraId="24C4672C" w14:textId="77777777" w:rsidR="000879F7" w:rsidRPr="007106E6" w:rsidRDefault="000879F7" w:rsidP="008C0EFE">
            <w:pPr>
              <w:spacing w:line="360" w:lineRule="atLeast"/>
              <w:jc w:val="both"/>
              <w:rPr>
                <w:sz w:val="24"/>
              </w:rPr>
            </w:pPr>
            <w:r w:rsidRPr="007106E6">
              <w:rPr>
                <w:sz w:val="24"/>
              </w:rPr>
              <w:t>2018</w:t>
            </w:r>
          </w:p>
        </w:tc>
        <w:tc>
          <w:tcPr>
            <w:tcW w:w="3870" w:type="dxa"/>
          </w:tcPr>
          <w:p w14:paraId="1DB6C54C" w14:textId="77777777" w:rsidR="000879F7" w:rsidRPr="007106E6" w:rsidRDefault="000879F7" w:rsidP="008C0EFE">
            <w:pPr>
              <w:spacing w:line="360" w:lineRule="atLeast"/>
              <w:jc w:val="both"/>
              <w:rPr>
                <w:sz w:val="24"/>
              </w:rPr>
            </w:pPr>
          </w:p>
        </w:tc>
        <w:tc>
          <w:tcPr>
            <w:tcW w:w="2880" w:type="dxa"/>
          </w:tcPr>
          <w:p w14:paraId="07BBC4F0" w14:textId="77777777" w:rsidR="000879F7" w:rsidRPr="007106E6" w:rsidRDefault="000879F7" w:rsidP="008C0EFE">
            <w:pPr>
              <w:spacing w:line="360" w:lineRule="atLeast"/>
              <w:jc w:val="both"/>
              <w:rPr>
                <w:sz w:val="24"/>
              </w:rPr>
            </w:pPr>
          </w:p>
        </w:tc>
      </w:tr>
      <w:tr w:rsidR="000879F7" w:rsidRPr="007106E6" w14:paraId="0C45585B" w14:textId="77777777" w:rsidTr="00690705">
        <w:trPr>
          <w:trHeight w:val="20"/>
        </w:trPr>
        <w:tc>
          <w:tcPr>
            <w:tcW w:w="1890" w:type="dxa"/>
            <w:vAlign w:val="center"/>
          </w:tcPr>
          <w:p w14:paraId="2193040E" w14:textId="77777777" w:rsidR="000879F7" w:rsidRPr="007106E6" w:rsidRDefault="000879F7" w:rsidP="008C0EFE">
            <w:pPr>
              <w:spacing w:line="360" w:lineRule="atLeast"/>
              <w:jc w:val="both"/>
              <w:rPr>
                <w:sz w:val="24"/>
              </w:rPr>
            </w:pPr>
            <w:r w:rsidRPr="007106E6">
              <w:rPr>
                <w:sz w:val="24"/>
              </w:rPr>
              <w:t>2019</w:t>
            </w:r>
          </w:p>
        </w:tc>
        <w:tc>
          <w:tcPr>
            <w:tcW w:w="3870" w:type="dxa"/>
          </w:tcPr>
          <w:p w14:paraId="200F5219" w14:textId="77777777" w:rsidR="000879F7" w:rsidRPr="007106E6" w:rsidRDefault="000879F7" w:rsidP="008C0EFE">
            <w:pPr>
              <w:spacing w:line="360" w:lineRule="atLeast"/>
              <w:jc w:val="both"/>
              <w:rPr>
                <w:sz w:val="24"/>
              </w:rPr>
            </w:pPr>
          </w:p>
        </w:tc>
        <w:tc>
          <w:tcPr>
            <w:tcW w:w="2880" w:type="dxa"/>
          </w:tcPr>
          <w:p w14:paraId="06CD47BA" w14:textId="77777777" w:rsidR="000879F7" w:rsidRPr="007106E6" w:rsidRDefault="000879F7" w:rsidP="008C0EFE">
            <w:pPr>
              <w:spacing w:line="360" w:lineRule="atLeast"/>
              <w:jc w:val="both"/>
              <w:rPr>
                <w:sz w:val="24"/>
              </w:rPr>
            </w:pPr>
          </w:p>
        </w:tc>
      </w:tr>
      <w:tr w:rsidR="000879F7" w:rsidRPr="007106E6" w14:paraId="7D8CFA73" w14:textId="77777777" w:rsidTr="00690705">
        <w:trPr>
          <w:trHeight w:val="20"/>
        </w:trPr>
        <w:tc>
          <w:tcPr>
            <w:tcW w:w="1890" w:type="dxa"/>
            <w:vAlign w:val="center"/>
          </w:tcPr>
          <w:p w14:paraId="5B5B4DDC" w14:textId="77777777" w:rsidR="000879F7" w:rsidRPr="007106E6" w:rsidRDefault="000879F7" w:rsidP="008C0EFE">
            <w:pPr>
              <w:spacing w:line="360" w:lineRule="atLeast"/>
              <w:jc w:val="both"/>
              <w:rPr>
                <w:sz w:val="24"/>
              </w:rPr>
            </w:pPr>
            <w:r w:rsidRPr="007106E6">
              <w:rPr>
                <w:sz w:val="24"/>
              </w:rPr>
              <w:t>2020</w:t>
            </w:r>
          </w:p>
        </w:tc>
        <w:tc>
          <w:tcPr>
            <w:tcW w:w="3870" w:type="dxa"/>
          </w:tcPr>
          <w:p w14:paraId="58C6D09B" w14:textId="77777777" w:rsidR="000879F7" w:rsidRPr="007106E6" w:rsidRDefault="000879F7" w:rsidP="008C0EFE">
            <w:pPr>
              <w:spacing w:line="360" w:lineRule="atLeast"/>
              <w:jc w:val="both"/>
              <w:rPr>
                <w:sz w:val="24"/>
              </w:rPr>
            </w:pPr>
          </w:p>
        </w:tc>
        <w:tc>
          <w:tcPr>
            <w:tcW w:w="2880" w:type="dxa"/>
          </w:tcPr>
          <w:p w14:paraId="5E3DA26C" w14:textId="77777777" w:rsidR="000879F7" w:rsidRPr="007106E6" w:rsidRDefault="000879F7" w:rsidP="008C0EFE">
            <w:pPr>
              <w:spacing w:line="360" w:lineRule="atLeast"/>
              <w:jc w:val="both"/>
              <w:rPr>
                <w:sz w:val="24"/>
              </w:rPr>
            </w:pPr>
          </w:p>
        </w:tc>
      </w:tr>
      <w:tr w:rsidR="000879F7" w:rsidRPr="007106E6" w14:paraId="179CD157" w14:textId="77777777" w:rsidTr="00690705">
        <w:trPr>
          <w:trHeight w:val="20"/>
        </w:trPr>
        <w:tc>
          <w:tcPr>
            <w:tcW w:w="1890" w:type="dxa"/>
            <w:vAlign w:val="center"/>
          </w:tcPr>
          <w:p w14:paraId="2470F93A" w14:textId="77777777" w:rsidR="000879F7" w:rsidRPr="007106E6" w:rsidRDefault="000879F7" w:rsidP="008C0EFE">
            <w:pPr>
              <w:spacing w:line="360" w:lineRule="atLeast"/>
              <w:jc w:val="both"/>
              <w:rPr>
                <w:sz w:val="24"/>
              </w:rPr>
            </w:pPr>
            <w:r w:rsidRPr="007106E6">
              <w:rPr>
                <w:sz w:val="24"/>
              </w:rPr>
              <w:t>2021</w:t>
            </w:r>
          </w:p>
        </w:tc>
        <w:tc>
          <w:tcPr>
            <w:tcW w:w="3870" w:type="dxa"/>
          </w:tcPr>
          <w:p w14:paraId="1D15EBAE" w14:textId="77777777" w:rsidR="000879F7" w:rsidRPr="007106E6" w:rsidRDefault="000879F7" w:rsidP="008C0EFE">
            <w:pPr>
              <w:spacing w:line="360" w:lineRule="atLeast"/>
              <w:jc w:val="both"/>
              <w:rPr>
                <w:sz w:val="24"/>
              </w:rPr>
            </w:pPr>
          </w:p>
        </w:tc>
        <w:tc>
          <w:tcPr>
            <w:tcW w:w="2880" w:type="dxa"/>
          </w:tcPr>
          <w:p w14:paraId="6CFF423B" w14:textId="77777777" w:rsidR="000879F7" w:rsidRPr="007106E6" w:rsidRDefault="000879F7" w:rsidP="008C0EFE">
            <w:pPr>
              <w:spacing w:line="360" w:lineRule="atLeast"/>
              <w:jc w:val="both"/>
              <w:rPr>
                <w:sz w:val="24"/>
              </w:rPr>
            </w:pPr>
          </w:p>
        </w:tc>
      </w:tr>
      <w:tr w:rsidR="000879F7" w:rsidRPr="000879F7" w14:paraId="365CFC80" w14:textId="77777777" w:rsidTr="00690705">
        <w:trPr>
          <w:trHeight w:val="20"/>
        </w:trPr>
        <w:tc>
          <w:tcPr>
            <w:tcW w:w="1890" w:type="dxa"/>
            <w:vAlign w:val="center"/>
          </w:tcPr>
          <w:p w14:paraId="7617AC7A" w14:textId="77777777" w:rsidR="000879F7" w:rsidRPr="000879F7" w:rsidRDefault="000879F7" w:rsidP="008C0EFE">
            <w:pPr>
              <w:spacing w:line="360" w:lineRule="atLeast"/>
              <w:jc w:val="both"/>
              <w:rPr>
                <w:sz w:val="24"/>
              </w:rPr>
            </w:pPr>
            <w:r w:rsidRPr="007106E6">
              <w:rPr>
                <w:sz w:val="24"/>
              </w:rPr>
              <w:t>2022 YTD</w:t>
            </w:r>
          </w:p>
        </w:tc>
        <w:tc>
          <w:tcPr>
            <w:tcW w:w="3870" w:type="dxa"/>
          </w:tcPr>
          <w:p w14:paraId="0540B52B" w14:textId="77777777" w:rsidR="000879F7" w:rsidRPr="000879F7" w:rsidRDefault="000879F7" w:rsidP="008C0EFE">
            <w:pPr>
              <w:spacing w:line="360" w:lineRule="atLeast"/>
              <w:jc w:val="both"/>
              <w:rPr>
                <w:sz w:val="24"/>
              </w:rPr>
            </w:pPr>
          </w:p>
        </w:tc>
        <w:tc>
          <w:tcPr>
            <w:tcW w:w="2880" w:type="dxa"/>
          </w:tcPr>
          <w:p w14:paraId="1E72D4DE" w14:textId="77777777" w:rsidR="000879F7" w:rsidRPr="000879F7" w:rsidRDefault="000879F7" w:rsidP="008C0EFE">
            <w:pPr>
              <w:spacing w:line="360" w:lineRule="atLeast"/>
              <w:jc w:val="both"/>
              <w:rPr>
                <w:sz w:val="24"/>
              </w:rPr>
            </w:pPr>
          </w:p>
        </w:tc>
      </w:tr>
    </w:tbl>
    <w:p w14:paraId="6D62FF45" w14:textId="77777777" w:rsidR="00852EED" w:rsidRDefault="00852EED" w:rsidP="008C0EFE">
      <w:pPr>
        <w:spacing w:line="360" w:lineRule="atLeast"/>
        <w:jc w:val="both"/>
        <w:rPr>
          <w:sz w:val="24"/>
        </w:rPr>
      </w:pPr>
    </w:p>
    <w:p w14:paraId="782D7A8F" w14:textId="7F239A35" w:rsidR="000879F7" w:rsidRPr="005E4D93" w:rsidRDefault="000879F7" w:rsidP="008C0EFE">
      <w:pPr>
        <w:spacing w:line="360" w:lineRule="atLeast"/>
        <w:jc w:val="center"/>
        <w:rPr>
          <w:b/>
          <w:sz w:val="24"/>
        </w:rPr>
      </w:pPr>
      <w:r w:rsidRPr="005E4D93">
        <w:rPr>
          <w:b/>
          <w:sz w:val="24"/>
        </w:rPr>
        <w:t>Total Emerging</w:t>
      </w:r>
      <w:r w:rsidR="000D3595" w:rsidRPr="005E4D93">
        <w:rPr>
          <w:b/>
          <w:sz w:val="24"/>
        </w:rPr>
        <w:t>/Frontier</w:t>
      </w:r>
      <w:r w:rsidRPr="005E4D93">
        <w:rPr>
          <w:b/>
          <w:sz w:val="24"/>
        </w:rPr>
        <w:t xml:space="preserve"> Markets Equities Transitions</w:t>
      </w:r>
    </w:p>
    <w:tbl>
      <w:tblPr>
        <w:tblW w:w="0" w:type="auto"/>
        <w:tblInd w:w="728" w:type="dxa"/>
        <w:tblBorders>
          <w:top w:val="single" w:sz="6" w:space="0" w:color="141313"/>
          <w:left w:val="single" w:sz="6" w:space="0" w:color="141313"/>
          <w:bottom w:val="single" w:sz="6" w:space="0" w:color="141313"/>
          <w:right w:val="single" w:sz="6" w:space="0" w:color="141313"/>
          <w:insideH w:val="single" w:sz="6" w:space="0" w:color="141313"/>
          <w:insideV w:val="single" w:sz="6" w:space="0" w:color="141313"/>
        </w:tblBorders>
        <w:tblLayout w:type="fixed"/>
        <w:tblCellMar>
          <w:left w:w="0" w:type="dxa"/>
          <w:right w:w="0" w:type="dxa"/>
        </w:tblCellMar>
        <w:tblLook w:val="01E0" w:firstRow="1" w:lastRow="1" w:firstColumn="1" w:lastColumn="1" w:noHBand="0" w:noVBand="0"/>
      </w:tblPr>
      <w:tblGrid>
        <w:gridCol w:w="1890"/>
        <w:gridCol w:w="3870"/>
        <w:gridCol w:w="2880"/>
      </w:tblGrid>
      <w:tr w:rsidR="000879F7" w:rsidRPr="005E4D93" w14:paraId="28AD1CA6" w14:textId="77777777" w:rsidTr="00690705">
        <w:trPr>
          <w:trHeight w:hRule="exact" w:val="767"/>
        </w:trPr>
        <w:tc>
          <w:tcPr>
            <w:tcW w:w="1890" w:type="dxa"/>
            <w:vAlign w:val="center"/>
          </w:tcPr>
          <w:p w14:paraId="0E3A3375" w14:textId="77777777" w:rsidR="000879F7" w:rsidRPr="005E4D93" w:rsidRDefault="000879F7" w:rsidP="008C0EFE">
            <w:pPr>
              <w:spacing w:line="360" w:lineRule="atLeast"/>
              <w:jc w:val="center"/>
              <w:rPr>
                <w:b/>
                <w:sz w:val="24"/>
              </w:rPr>
            </w:pPr>
            <w:r w:rsidRPr="005E4D93">
              <w:rPr>
                <w:b/>
                <w:sz w:val="24"/>
              </w:rPr>
              <w:t>Year</w:t>
            </w:r>
          </w:p>
        </w:tc>
        <w:tc>
          <w:tcPr>
            <w:tcW w:w="3870" w:type="dxa"/>
            <w:vAlign w:val="center"/>
          </w:tcPr>
          <w:p w14:paraId="69D4B93D" w14:textId="77777777" w:rsidR="000879F7" w:rsidRPr="005E4D93" w:rsidRDefault="000879F7" w:rsidP="008C0EFE">
            <w:pPr>
              <w:spacing w:line="360" w:lineRule="atLeast"/>
              <w:jc w:val="center"/>
              <w:rPr>
                <w:b/>
                <w:sz w:val="24"/>
              </w:rPr>
            </w:pPr>
            <w:r w:rsidRPr="005E4D93">
              <w:rPr>
                <w:b/>
                <w:sz w:val="24"/>
              </w:rPr>
              <w:t>Number of Transitions</w:t>
            </w:r>
          </w:p>
        </w:tc>
        <w:tc>
          <w:tcPr>
            <w:tcW w:w="2880" w:type="dxa"/>
            <w:vAlign w:val="center"/>
          </w:tcPr>
          <w:p w14:paraId="20D339AC" w14:textId="77777777" w:rsidR="000879F7" w:rsidRPr="005E4D93" w:rsidRDefault="000879F7" w:rsidP="008C0EFE">
            <w:pPr>
              <w:spacing w:line="360" w:lineRule="atLeast"/>
              <w:jc w:val="center"/>
              <w:rPr>
                <w:b/>
                <w:sz w:val="24"/>
              </w:rPr>
            </w:pPr>
            <w:r w:rsidRPr="005E4D93">
              <w:rPr>
                <w:b/>
                <w:sz w:val="24"/>
              </w:rPr>
              <w:t>Total Market Value</w:t>
            </w:r>
          </w:p>
          <w:p w14:paraId="62582D29" w14:textId="77777777" w:rsidR="000879F7" w:rsidRPr="005E4D93" w:rsidRDefault="000879F7" w:rsidP="008C0EFE">
            <w:pPr>
              <w:spacing w:line="360" w:lineRule="atLeast"/>
              <w:jc w:val="center"/>
              <w:rPr>
                <w:b/>
                <w:sz w:val="24"/>
              </w:rPr>
            </w:pPr>
            <w:r w:rsidRPr="005E4D93">
              <w:rPr>
                <w:b/>
                <w:sz w:val="24"/>
              </w:rPr>
              <w:t>(round-trip)</w:t>
            </w:r>
          </w:p>
          <w:p w14:paraId="6BC96824" w14:textId="77777777" w:rsidR="000879F7" w:rsidRPr="005E4D93" w:rsidRDefault="000879F7" w:rsidP="008C0EFE">
            <w:pPr>
              <w:spacing w:line="360" w:lineRule="atLeast"/>
              <w:jc w:val="center"/>
              <w:rPr>
                <w:b/>
                <w:sz w:val="24"/>
              </w:rPr>
            </w:pPr>
            <w:r w:rsidRPr="005E4D93">
              <w:rPr>
                <w:b/>
                <w:sz w:val="24"/>
              </w:rPr>
              <w:t>($ millions)</w:t>
            </w:r>
          </w:p>
        </w:tc>
      </w:tr>
      <w:tr w:rsidR="000879F7" w:rsidRPr="005E4D93" w14:paraId="53BFCAC4" w14:textId="77777777" w:rsidTr="00690705">
        <w:trPr>
          <w:trHeight w:val="20"/>
        </w:trPr>
        <w:tc>
          <w:tcPr>
            <w:tcW w:w="1890" w:type="dxa"/>
            <w:vAlign w:val="center"/>
          </w:tcPr>
          <w:p w14:paraId="1430D19E" w14:textId="77777777" w:rsidR="000879F7" w:rsidRPr="005E4D93" w:rsidRDefault="000879F7" w:rsidP="008C0EFE">
            <w:pPr>
              <w:spacing w:line="360" w:lineRule="atLeast"/>
              <w:jc w:val="both"/>
              <w:rPr>
                <w:sz w:val="24"/>
              </w:rPr>
            </w:pPr>
            <w:r w:rsidRPr="005E4D93">
              <w:rPr>
                <w:sz w:val="24"/>
              </w:rPr>
              <w:t>2018</w:t>
            </w:r>
          </w:p>
        </w:tc>
        <w:tc>
          <w:tcPr>
            <w:tcW w:w="3870" w:type="dxa"/>
          </w:tcPr>
          <w:p w14:paraId="2FE64E8D" w14:textId="77777777" w:rsidR="000879F7" w:rsidRPr="005E4D93" w:rsidRDefault="000879F7" w:rsidP="008C0EFE">
            <w:pPr>
              <w:spacing w:line="360" w:lineRule="atLeast"/>
              <w:jc w:val="both"/>
              <w:rPr>
                <w:sz w:val="24"/>
              </w:rPr>
            </w:pPr>
          </w:p>
        </w:tc>
        <w:tc>
          <w:tcPr>
            <w:tcW w:w="2880" w:type="dxa"/>
          </w:tcPr>
          <w:p w14:paraId="31603AE2" w14:textId="77777777" w:rsidR="000879F7" w:rsidRPr="005E4D93" w:rsidRDefault="000879F7" w:rsidP="008C0EFE">
            <w:pPr>
              <w:spacing w:line="360" w:lineRule="atLeast"/>
              <w:jc w:val="both"/>
              <w:rPr>
                <w:sz w:val="24"/>
              </w:rPr>
            </w:pPr>
          </w:p>
        </w:tc>
      </w:tr>
      <w:tr w:rsidR="000879F7" w:rsidRPr="005E4D93" w14:paraId="41B16483" w14:textId="77777777" w:rsidTr="00690705">
        <w:trPr>
          <w:trHeight w:val="20"/>
        </w:trPr>
        <w:tc>
          <w:tcPr>
            <w:tcW w:w="1890" w:type="dxa"/>
            <w:vAlign w:val="center"/>
          </w:tcPr>
          <w:p w14:paraId="7FD292CC" w14:textId="77777777" w:rsidR="000879F7" w:rsidRPr="005E4D93" w:rsidRDefault="000879F7" w:rsidP="008C0EFE">
            <w:pPr>
              <w:spacing w:line="360" w:lineRule="atLeast"/>
              <w:jc w:val="both"/>
              <w:rPr>
                <w:sz w:val="24"/>
              </w:rPr>
            </w:pPr>
            <w:r w:rsidRPr="005E4D93">
              <w:rPr>
                <w:sz w:val="24"/>
              </w:rPr>
              <w:t>2019</w:t>
            </w:r>
          </w:p>
        </w:tc>
        <w:tc>
          <w:tcPr>
            <w:tcW w:w="3870" w:type="dxa"/>
          </w:tcPr>
          <w:p w14:paraId="4C5694E5" w14:textId="77777777" w:rsidR="000879F7" w:rsidRPr="005E4D93" w:rsidRDefault="000879F7" w:rsidP="008C0EFE">
            <w:pPr>
              <w:spacing w:line="360" w:lineRule="atLeast"/>
              <w:jc w:val="both"/>
              <w:rPr>
                <w:sz w:val="24"/>
              </w:rPr>
            </w:pPr>
          </w:p>
        </w:tc>
        <w:tc>
          <w:tcPr>
            <w:tcW w:w="2880" w:type="dxa"/>
          </w:tcPr>
          <w:p w14:paraId="309AE78A" w14:textId="77777777" w:rsidR="000879F7" w:rsidRPr="005E4D93" w:rsidRDefault="000879F7" w:rsidP="008C0EFE">
            <w:pPr>
              <w:spacing w:line="360" w:lineRule="atLeast"/>
              <w:jc w:val="both"/>
              <w:rPr>
                <w:sz w:val="24"/>
              </w:rPr>
            </w:pPr>
          </w:p>
        </w:tc>
      </w:tr>
      <w:tr w:rsidR="000879F7" w:rsidRPr="005E4D93" w14:paraId="5BD2FCD7" w14:textId="77777777" w:rsidTr="00690705">
        <w:trPr>
          <w:trHeight w:val="20"/>
        </w:trPr>
        <w:tc>
          <w:tcPr>
            <w:tcW w:w="1890" w:type="dxa"/>
            <w:vAlign w:val="center"/>
          </w:tcPr>
          <w:p w14:paraId="4D69C517" w14:textId="77777777" w:rsidR="000879F7" w:rsidRPr="005E4D93" w:rsidRDefault="000879F7" w:rsidP="008C0EFE">
            <w:pPr>
              <w:spacing w:line="360" w:lineRule="atLeast"/>
              <w:jc w:val="both"/>
              <w:rPr>
                <w:sz w:val="24"/>
              </w:rPr>
            </w:pPr>
            <w:r w:rsidRPr="005E4D93">
              <w:rPr>
                <w:sz w:val="24"/>
              </w:rPr>
              <w:t>2020</w:t>
            </w:r>
          </w:p>
        </w:tc>
        <w:tc>
          <w:tcPr>
            <w:tcW w:w="3870" w:type="dxa"/>
          </w:tcPr>
          <w:p w14:paraId="6DBAD27A" w14:textId="77777777" w:rsidR="000879F7" w:rsidRPr="005E4D93" w:rsidRDefault="000879F7" w:rsidP="008C0EFE">
            <w:pPr>
              <w:spacing w:line="360" w:lineRule="atLeast"/>
              <w:jc w:val="both"/>
              <w:rPr>
                <w:sz w:val="24"/>
              </w:rPr>
            </w:pPr>
          </w:p>
        </w:tc>
        <w:tc>
          <w:tcPr>
            <w:tcW w:w="2880" w:type="dxa"/>
          </w:tcPr>
          <w:p w14:paraId="33298B55" w14:textId="77777777" w:rsidR="000879F7" w:rsidRPr="005E4D93" w:rsidRDefault="000879F7" w:rsidP="008C0EFE">
            <w:pPr>
              <w:spacing w:line="360" w:lineRule="atLeast"/>
              <w:jc w:val="both"/>
              <w:rPr>
                <w:sz w:val="24"/>
              </w:rPr>
            </w:pPr>
          </w:p>
        </w:tc>
      </w:tr>
      <w:tr w:rsidR="000879F7" w:rsidRPr="005E4D93" w14:paraId="3FCEC369" w14:textId="77777777" w:rsidTr="00690705">
        <w:trPr>
          <w:trHeight w:val="20"/>
        </w:trPr>
        <w:tc>
          <w:tcPr>
            <w:tcW w:w="1890" w:type="dxa"/>
            <w:vAlign w:val="center"/>
          </w:tcPr>
          <w:p w14:paraId="483AB074" w14:textId="77777777" w:rsidR="000879F7" w:rsidRPr="005E4D93" w:rsidRDefault="000879F7" w:rsidP="008C0EFE">
            <w:pPr>
              <w:spacing w:line="360" w:lineRule="atLeast"/>
              <w:jc w:val="both"/>
              <w:rPr>
                <w:sz w:val="24"/>
              </w:rPr>
            </w:pPr>
            <w:r w:rsidRPr="005E4D93">
              <w:rPr>
                <w:sz w:val="24"/>
              </w:rPr>
              <w:t>2021</w:t>
            </w:r>
          </w:p>
        </w:tc>
        <w:tc>
          <w:tcPr>
            <w:tcW w:w="3870" w:type="dxa"/>
          </w:tcPr>
          <w:p w14:paraId="0E901EA5" w14:textId="77777777" w:rsidR="000879F7" w:rsidRPr="005E4D93" w:rsidRDefault="000879F7" w:rsidP="008C0EFE">
            <w:pPr>
              <w:spacing w:line="360" w:lineRule="atLeast"/>
              <w:jc w:val="both"/>
              <w:rPr>
                <w:sz w:val="24"/>
              </w:rPr>
            </w:pPr>
          </w:p>
        </w:tc>
        <w:tc>
          <w:tcPr>
            <w:tcW w:w="2880" w:type="dxa"/>
          </w:tcPr>
          <w:p w14:paraId="49F464E0" w14:textId="77777777" w:rsidR="000879F7" w:rsidRPr="005E4D93" w:rsidRDefault="000879F7" w:rsidP="008C0EFE">
            <w:pPr>
              <w:spacing w:line="360" w:lineRule="atLeast"/>
              <w:jc w:val="both"/>
              <w:rPr>
                <w:sz w:val="24"/>
              </w:rPr>
            </w:pPr>
          </w:p>
        </w:tc>
      </w:tr>
      <w:tr w:rsidR="000879F7" w:rsidRPr="005E4D93" w14:paraId="049F8837" w14:textId="77777777" w:rsidTr="00690705">
        <w:trPr>
          <w:trHeight w:val="20"/>
        </w:trPr>
        <w:tc>
          <w:tcPr>
            <w:tcW w:w="1890" w:type="dxa"/>
            <w:vAlign w:val="center"/>
          </w:tcPr>
          <w:p w14:paraId="7A2B6B68" w14:textId="77777777" w:rsidR="000879F7" w:rsidRPr="005E4D93" w:rsidRDefault="000879F7" w:rsidP="008C0EFE">
            <w:pPr>
              <w:spacing w:line="360" w:lineRule="atLeast"/>
              <w:jc w:val="both"/>
              <w:rPr>
                <w:sz w:val="24"/>
              </w:rPr>
            </w:pPr>
            <w:r w:rsidRPr="005E4D93">
              <w:rPr>
                <w:sz w:val="24"/>
              </w:rPr>
              <w:t>2022 YTD</w:t>
            </w:r>
          </w:p>
        </w:tc>
        <w:tc>
          <w:tcPr>
            <w:tcW w:w="3870" w:type="dxa"/>
          </w:tcPr>
          <w:p w14:paraId="6EC473EF" w14:textId="77777777" w:rsidR="000879F7" w:rsidRPr="005E4D93" w:rsidRDefault="000879F7" w:rsidP="008C0EFE">
            <w:pPr>
              <w:spacing w:line="360" w:lineRule="atLeast"/>
              <w:jc w:val="both"/>
              <w:rPr>
                <w:sz w:val="24"/>
              </w:rPr>
            </w:pPr>
          </w:p>
        </w:tc>
        <w:tc>
          <w:tcPr>
            <w:tcW w:w="2880" w:type="dxa"/>
          </w:tcPr>
          <w:p w14:paraId="01A07B1C" w14:textId="77777777" w:rsidR="000879F7" w:rsidRPr="005E4D93" w:rsidRDefault="000879F7" w:rsidP="008C0EFE">
            <w:pPr>
              <w:spacing w:line="360" w:lineRule="atLeast"/>
              <w:jc w:val="both"/>
              <w:rPr>
                <w:sz w:val="24"/>
              </w:rPr>
            </w:pPr>
          </w:p>
        </w:tc>
      </w:tr>
    </w:tbl>
    <w:p w14:paraId="284F88A7" w14:textId="77777777" w:rsidR="000879F7" w:rsidRPr="005E4D93" w:rsidRDefault="000879F7" w:rsidP="008C0EFE">
      <w:pPr>
        <w:spacing w:line="360" w:lineRule="atLeast"/>
        <w:jc w:val="both"/>
        <w:rPr>
          <w:sz w:val="24"/>
        </w:rPr>
      </w:pPr>
    </w:p>
    <w:p w14:paraId="77129FF3" w14:textId="77777777" w:rsidR="00E82964" w:rsidRPr="000879F7" w:rsidRDefault="00E82964" w:rsidP="00E82964">
      <w:pPr>
        <w:spacing w:line="360" w:lineRule="atLeast"/>
        <w:jc w:val="center"/>
        <w:rPr>
          <w:b/>
          <w:sz w:val="24"/>
        </w:rPr>
      </w:pPr>
      <w:r w:rsidRPr="005E4D93">
        <w:rPr>
          <w:b/>
          <w:sz w:val="24"/>
        </w:rPr>
        <w:t>Total Fixed Income (including U.S. and Global) Transitions</w:t>
      </w:r>
    </w:p>
    <w:tbl>
      <w:tblPr>
        <w:tblW w:w="0" w:type="auto"/>
        <w:tblInd w:w="728" w:type="dxa"/>
        <w:tblBorders>
          <w:top w:val="single" w:sz="6" w:space="0" w:color="141313"/>
          <w:left w:val="single" w:sz="6" w:space="0" w:color="141313"/>
          <w:bottom w:val="single" w:sz="6" w:space="0" w:color="141313"/>
          <w:right w:val="single" w:sz="6" w:space="0" w:color="141313"/>
          <w:insideH w:val="single" w:sz="6" w:space="0" w:color="141313"/>
          <w:insideV w:val="single" w:sz="6" w:space="0" w:color="141313"/>
        </w:tblBorders>
        <w:tblLayout w:type="fixed"/>
        <w:tblCellMar>
          <w:left w:w="0" w:type="dxa"/>
          <w:right w:w="0" w:type="dxa"/>
        </w:tblCellMar>
        <w:tblLook w:val="01E0" w:firstRow="1" w:lastRow="1" w:firstColumn="1" w:lastColumn="1" w:noHBand="0" w:noVBand="0"/>
      </w:tblPr>
      <w:tblGrid>
        <w:gridCol w:w="1890"/>
        <w:gridCol w:w="3870"/>
        <w:gridCol w:w="2880"/>
      </w:tblGrid>
      <w:tr w:rsidR="000879F7" w:rsidRPr="00AE4858" w14:paraId="20097A72" w14:textId="77777777" w:rsidTr="00690705">
        <w:trPr>
          <w:trHeight w:hRule="exact" w:val="767"/>
        </w:trPr>
        <w:tc>
          <w:tcPr>
            <w:tcW w:w="1890" w:type="dxa"/>
            <w:vAlign w:val="center"/>
          </w:tcPr>
          <w:p w14:paraId="6C1032DC" w14:textId="77777777" w:rsidR="000879F7" w:rsidRPr="007106E6" w:rsidRDefault="000879F7" w:rsidP="008C0EFE">
            <w:pPr>
              <w:spacing w:line="360" w:lineRule="atLeast"/>
              <w:jc w:val="center"/>
              <w:rPr>
                <w:b/>
                <w:sz w:val="24"/>
              </w:rPr>
            </w:pPr>
            <w:r w:rsidRPr="007106E6">
              <w:rPr>
                <w:b/>
                <w:sz w:val="24"/>
              </w:rPr>
              <w:t>Year</w:t>
            </w:r>
          </w:p>
        </w:tc>
        <w:tc>
          <w:tcPr>
            <w:tcW w:w="3870" w:type="dxa"/>
            <w:vAlign w:val="center"/>
          </w:tcPr>
          <w:p w14:paraId="447C0D4B" w14:textId="77777777" w:rsidR="000879F7" w:rsidRPr="007106E6" w:rsidRDefault="000879F7" w:rsidP="008C0EFE">
            <w:pPr>
              <w:spacing w:line="360" w:lineRule="atLeast"/>
              <w:jc w:val="center"/>
              <w:rPr>
                <w:b/>
                <w:sz w:val="24"/>
              </w:rPr>
            </w:pPr>
            <w:r w:rsidRPr="007106E6">
              <w:rPr>
                <w:b/>
                <w:sz w:val="24"/>
              </w:rPr>
              <w:t>Number of Transitions</w:t>
            </w:r>
          </w:p>
        </w:tc>
        <w:tc>
          <w:tcPr>
            <w:tcW w:w="2880" w:type="dxa"/>
            <w:vAlign w:val="center"/>
          </w:tcPr>
          <w:p w14:paraId="6616DB53" w14:textId="77777777" w:rsidR="000879F7" w:rsidRPr="007106E6" w:rsidRDefault="000879F7" w:rsidP="008C0EFE">
            <w:pPr>
              <w:spacing w:line="360" w:lineRule="atLeast"/>
              <w:jc w:val="center"/>
              <w:rPr>
                <w:b/>
                <w:sz w:val="24"/>
              </w:rPr>
            </w:pPr>
            <w:r w:rsidRPr="007106E6">
              <w:rPr>
                <w:b/>
                <w:sz w:val="24"/>
              </w:rPr>
              <w:t>Total Market Value</w:t>
            </w:r>
          </w:p>
          <w:p w14:paraId="15E8DA45" w14:textId="77777777" w:rsidR="000879F7" w:rsidRPr="007106E6" w:rsidRDefault="000879F7" w:rsidP="008C0EFE">
            <w:pPr>
              <w:spacing w:line="360" w:lineRule="atLeast"/>
              <w:jc w:val="center"/>
              <w:rPr>
                <w:b/>
                <w:sz w:val="24"/>
              </w:rPr>
            </w:pPr>
            <w:r w:rsidRPr="007106E6">
              <w:rPr>
                <w:b/>
                <w:sz w:val="24"/>
              </w:rPr>
              <w:t>(round-trip)</w:t>
            </w:r>
          </w:p>
          <w:p w14:paraId="210A37C0" w14:textId="77777777" w:rsidR="000879F7" w:rsidRPr="007106E6" w:rsidRDefault="000879F7" w:rsidP="008C0EFE">
            <w:pPr>
              <w:spacing w:line="360" w:lineRule="atLeast"/>
              <w:jc w:val="center"/>
              <w:rPr>
                <w:b/>
                <w:sz w:val="24"/>
              </w:rPr>
            </w:pPr>
            <w:r w:rsidRPr="007106E6">
              <w:rPr>
                <w:b/>
                <w:sz w:val="24"/>
              </w:rPr>
              <w:t>($ millions)</w:t>
            </w:r>
          </w:p>
        </w:tc>
      </w:tr>
      <w:tr w:rsidR="000879F7" w:rsidRPr="00AE4858" w14:paraId="50355BAD" w14:textId="77777777" w:rsidTr="00690705">
        <w:trPr>
          <w:trHeight w:val="20"/>
        </w:trPr>
        <w:tc>
          <w:tcPr>
            <w:tcW w:w="1890" w:type="dxa"/>
            <w:vAlign w:val="center"/>
          </w:tcPr>
          <w:p w14:paraId="26AB3C03" w14:textId="77777777" w:rsidR="000879F7" w:rsidRPr="007106E6" w:rsidRDefault="000879F7" w:rsidP="008C0EFE">
            <w:pPr>
              <w:spacing w:line="360" w:lineRule="atLeast"/>
              <w:jc w:val="both"/>
              <w:rPr>
                <w:sz w:val="24"/>
              </w:rPr>
            </w:pPr>
            <w:r w:rsidRPr="007106E6">
              <w:rPr>
                <w:sz w:val="24"/>
              </w:rPr>
              <w:t>2018</w:t>
            </w:r>
          </w:p>
        </w:tc>
        <w:tc>
          <w:tcPr>
            <w:tcW w:w="3870" w:type="dxa"/>
          </w:tcPr>
          <w:p w14:paraId="1229F557" w14:textId="77777777" w:rsidR="000879F7" w:rsidRPr="007106E6" w:rsidRDefault="000879F7" w:rsidP="008C0EFE">
            <w:pPr>
              <w:spacing w:line="360" w:lineRule="atLeast"/>
              <w:jc w:val="both"/>
              <w:rPr>
                <w:sz w:val="24"/>
              </w:rPr>
            </w:pPr>
          </w:p>
        </w:tc>
        <w:tc>
          <w:tcPr>
            <w:tcW w:w="2880" w:type="dxa"/>
          </w:tcPr>
          <w:p w14:paraId="6EB5D18F" w14:textId="77777777" w:rsidR="000879F7" w:rsidRPr="007106E6" w:rsidRDefault="000879F7" w:rsidP="008C0EFE">
            <w:pPr>
              <w:spacing w:line="360" w:lineRule="atLeast"/>
              <w:jc w:val="both"/>
              <w:rPr>
                <w:sz w:val="24"/>
              </w:rPr>
            </w:pPr>
          </w:p>
        </w:tc>
      </w:tr>
      <w:tr w:rsidR="000879F7" w:rsidRPr="00AE4858" w14:paraId="62564E32" w14:textId="77777777" w:rsidTr="00690705">
        <w:trPr>
          <w:trHeight w:val="20"/>
        </w:trPr>
        <w:tc>
          <w:tcPr>
            <w:tcW w:w="1890" w:type="dxa"/>
            <w:vAlign w:val="center"/>
          </w:tcPr>
          <w:p w14:paraId="2A0AD7F0" w14:textId="77777777" w:rsidR="000879F7" w:rsidRPr="007106E6" w:rsidRDefault="000879F7" w:rsidP="008C0EFE">
            <w:pPr>
              <w:spacing w:line="360" w:lineRule="atLeast"/>
              <w:jc w:val="both"/>
              <w:rPr>
                <w:sz w:val="24"/>
              </w:rPr>
            </w:pPr>
            <w:r w:rsidRPr="007106E6">
              <w:rPr>
                <w:sz w:val="24"/>
              </w:rPr>
              <w:t>2019</w:t>
            </w:r>
          </w:p>
        </w:tc>
        <w:tc>
          <w:tcPr>
            <w:tcW w:w="3870" w:type="dxa"/>
          </w:tcPr>
          <w:p w14:paraId="7D0ACEBA" w14:textId="77777777" w:rsidR="000879F7" w:rsidRPr="007106E6" w:rsidRDefault="000879F7" w:rsidP="008C0EFE">
            <w:pPr>
              <w:spacing w:line="360" w:lineRule="atLeast"/>
              <w:jc w:val="both"/>
              <w:rPr>
                <w:sz w:val="24"/>
              </w:rPr>
            </w:pPr>
          </w:p>
        </w:tc>
        <w:tc>
          <w:tcPr>
            <w:tcW w:w="2880" w:type="dxa"/>
          </w:tcPr>
          <w:p w14:paraId="22A9ACC9" w14:textId="77777777" w:rsidR="000879F7" w:rsidRPr="007106E6" w:rsidRDefault="000879F7" w:rsidP="008C0EFE">
            <w:pPr>
              <w:spacing w:line="360" w:lineRule="atLeast"/>
              <w:jc w:val="both"/>
              <w:rPr>
                <w:sz w:val="24"/>
              </w:rPr>
            </w:pPr>
          </w:p>
        </w:tc>
      </w:tr>
      <w:tr w:rsidR="000879F7" w:rsidRPr="00AE4858" w14:paraId="7F3C1FE7" w14:textId="77777777" w:rsidTr="00690705">
        <w:trPr>
          <w:trHeight w:val="20"/>
        </w:trPr>
        <w:tc>
          <w:tcPr>
            <w:tcW w:w="1890" w:type="dxa"/>
            <w:vAlign w:val="center"/>
          </w:tcPr>
          <w:p w14:paraId="2402B054" w14:textId="77777777" w:rsidR="000879F7" w:rsidRPr="007106E6" w:rsidRDefault="000879F7" w:rsidP="008C0EFE">
            <w:pPr>
              <w:spacing w:line="360" w:lineRule="atLeast"/>
              <w:jc w:val="both"/>
              <w:rPr>
                <w:sz w:val="24"/>
              </w:rPr>
            </w:pPr>
            <w:r w:rsidRPr="007106E6">
              <w:rPr>
                <w:sz w:val="24"/>
              </w:rPr>
              <w:t>2020</w:t>
            </w:r>
          </w:p>
        </w:tc>
        <w:tc>
          <w:tcPr>
            <w:tcW w:w="3870" w:type="dxa"/>
          </w:tcPr>
          <w:p w14:paraId="16334A07" w14:textId="77777777" w:rsidR="000879F7" w:rsidRPr="007106E6" w:rsidRDefault="000879F7" w:rsidP="008C0EFE">
            <w:pPr>
              <w:spacing w:line="360" w:lineRule="atLeast"/>
              <w:jc w:val="both"/>
              <w:rPr>
                <w:sz w:val="24"/>
              </w:rPr>
            </w:pPr>
          </w:p>
        </w:tc>
        <w:tc>
          <w:tcPr>
            <w:tcW w:w="2880" w:type="dxa"/>
          </w:tcPr>
          <w:p w14:paraId="48ABBB45" w14:textId="77777777" w:rsidR="000879F7" w:rsidRPr="007106E6" w:rsidRDefault="000879F7" w:rsidP="008C0EFE">
            <w:pPr>
              <w:spacing w:line="360" w:lineRule="atLeast"/>
              <w:jc w:val="both"/>
              <w:rPr>
                <w:sz w:val="24"/>
              </w:rPr>
            </w:pPr>
          </w:p>
        </w:tc>
      </w:tr>
      <w:tr w:rsidR="000879F7" w:rsidRPr="00AE4858" w14:paraId="6240B31A" w14:textId="77777777" w:rsidTr="00690705">
        <w:trPr>
          <w:trHeight w:val="20"/>
        </w:trPr>
        <w:tc>
          <w:tcPr>
            <w:tcW w:w="1890" w:type="dxa"/>
            <w:vAlign w:val="center"/>
          </w:tcPr>
          <w:p w14:paraId="40A0D8F4" w14:textId="77777777" w:rsidR="000879F7" w:rsidRPr="007106E6" w:rsidRDefault="000879F7" w:rsidP="008C0EFE">
            <w:pPr>
              <w:spacing w:line="360" w:lineRule="atLeast"/>
              <w:jc w:val="both"/>
              <w:rPr>
                <w:sz w:val="24"/>
              </w:rPr>
            </w:pPr>
            <w:r w:rsidRPr="007106E6">
              <w:rPr>
                <w:sz w:val="24"/>
              </w:rPr>
              <w:t>2021</w:t>
            </w:r>
          </w:p>
        </w:tc>
        <w:tc>
          <w:tcPr>
            <w:tcW w:w="3870" w:type="dxa"/>
          </w:tcPr>
          <w:p w14:paraId="75AFE207" w14:textId="77777777" w:rsidR="000879F7" w:rsidRPr="007106E6" w:rsidRDefault="000879F7" w:rsidP="008C0EFE">
            <w:pPr>
              <w:spacing w:line="360" w:lineRule="atLeast"/>
              <w:jc w:val="both"/>
              <w:rPr>
                <w:sz w:val="24"/>
              </w:rPr>
            </w:pPr>
          </w:p>
        </w:tc>
        <w:tc>
          <w:tcPr>
            <w:tcW w:w="2880" w:type="dxa"/>
          </w:tcPr>
          <w:p w14:paraId="777F1B21" w14:textId="77777777" w:rsidR="000879F7" w:rsidRPr="007106E6" w:rsidRDefault="000879F7" w:rsidP="008C0EFE">
            <w:pPr>
              <w:spacing w:line="360" w:lineRule="atLeast"/>
              <w:jc w:val="both"/>
              <w:rPr>
                <w:sz w:val="24"/>
              </w:rPr>
            </w:pPr>
          </w:p>
        </w:tc>
      </w:tr>
      <w:tr w:rsidR="000879F7" w:rsidRPr="000879F7" w14:paraId="60BAE588" w14:textId="77777777" w:rsidTr="00690705">
        <w:trPr>
          <w:trHeight w:val="20"/>
        </w:trPr>
        <w:tc>
          <w:tcPr>
            <w:tcW w:w="1890" w:type="dxa"/>
            <w:vAlign w:val="center"/>
          </w:tcPr>
          <w:p w14:paraId="6723DEDC" w14:textId="77777777" w:rsidR="000879F7" w:rsidRPr="007106E6" w:rsidRDefault="000879F7" w:rsidP="008C0EFE">
            <w:pPr>
              <w:spacing w:line="360" w:lineRule="atLeast"/>
              <w:jc w:val="both"/>
              <w:rPr>
                <w:sz w:val="24"/>
              </w:rPr>
            </w:pPr>
            <w:r w:rsidRPr="007106E6">
              <w:rPr>
                <w:sz w:val="24"/>
              </w:rPr>
              <w:t>2022 YTD</w:t>
            </w:r>
          </w:p>
        </w:tc>
        <w:tc>
          <w:tcPr>
            <w:tcW w:w="3870" w:type="dxa"/>
          </w:tcPr>
          <w:p w14:paraId="662985C5" w14:textId="77777777" w:rsidR="000879F7" w:rsidRPr="007106E6" w:rsidRDefault="000879F7" w:rsidP="008C0EFE">
            <w:pPr>
              <w:spacing w:line="360" w:lineRule="atLeast"/>
              <w:jc w:val="both"/>
              <w:rPr>
                <w:sz w:val="24"/>
              </w:rPr>
            </w:pPr>
          </w:p>
        </w:tc>
        <w:tc>
          <w:tcPr>
            <w:tcW w:w="2880" w:type="dxa"/>
          </w:tcPr>
          <w:p w14:paraId="61FDCD53" w14:textId="77777777" w:rsidR="000879F7" w:rsidRPr="007106E6" w:rsidRDefault="000879F7" w:rsidP="008C0EFE">
            <w:pPr>
              <w:spacing w:line="360" w:lineRule="atLeast"/>
              <w:jc w:val="both"/>
              <w:rPr>
                <w:sz w:val="24"/>
              </w:rPr>
            </w:pPr>
          </w:p>
        </w:tc>
      </w:tr>
    </w:tbl>
    <w:p w14:paraId="77394B71" w14:textId="77777777" w:rsidR="000879F7" w:rsidRDefault="000879F7" w:rsidP="008C0EFE">
      <w:pPr>
        <w:spacing w:line="360" w:lineRule="atLeast"/>
        <w:jc w:val="both"/>
        <w:rPr>
          <w:sz w:val="24"/>
        </w:rPr>
      </w:pPr>
    </w:p>
    <w:p w14:paraId="36784059" w14:textId="77777777" w:rsidR="00DE3015" w:rsidRDefault="00DE3015" w:rsidP="008C0EFE">
      <w:pPr>
        <w:spacing w:line="360" w:lineRule="atLeast"/>
        <w:jc w:val="both"/>
        <w:rPr>
          <w:sz w:val="24"/>
        </w:rPr>
      </w:pPr>
    </w:p>
    <w:p w14:paraId="3150EB30" w14:textId="3D4F05B8" w:rsidR="000879F7" w:rsidRPr="005E4D93" w:rsidRDefault="000879F7" w:rsidP="008C0EFE">
      <w:pPr>
        <w:spacing w:line="360" w:lineRule="atLeast"/>
        <w:jc w:val="center"/>
        <w:rPr>
          <w:b/>
          <w:sz w:val="24"/>
        </w:rPr>
      </w:pPr>
      <w:r w:rsidRPr="005E4D93">
        <w:rPr>
          <w:b/>
          <w:sz w:val="24"/>
        </w:rPr>
        <w:lastRenderedPageBreak/>
        <w:t xml:space="preserve">Total </w:t>
      </w:r>
      <w:r w:rsidR="00E82964" w:rsidRPr="005E4D93">
        <w:rPr>
          <w:b/>
          <w:sz w:val="24"/>
        </w:rPr>
        <w:t>Stable Value</w:t>
      </w:r>
      <w:r w:rsidR="007106E6" w:rsidRPr="005E4D93">
        <w:rPr>
          <w:b/>
          <w:sz w:val="24"/>
        </w:rPr>
        <w:t xml:space="preserve"> Fund</w:t>
      </w:r>
      <w:r w:rsidR="00E82964" w:rsidRPr="005E4D93">
        <w:rPr>
          <w:b/>
          <w:sz w:val="24"/>
        </w:rPr>
        <w:t xml:space="preserve"> </w:t>
      </w:r>
      <w:r w:rsidRPr="005E4D93">
        <w:rPr>
          <w:b/>
          <w:sz w:val="24"/>
        </w:rPr>
        <w:t>Transitions</w:t>
      </w:r>
    </w:p>
    <w:tbl>
      <w:tblPr>
        <w:tblW w:w="0" w:type="auto"/>
        <w:tblInd w:w="728" w:type="dxa"/>
        <w:tblBorders>
          <w:top w:val="single" w:sz="6" w:space="0" w:color="141313"/>
          <w:left w:val="single" w:sz="6" w:space="0" w:color="141313"/>
          <w:bottom w:val="single" w:sz="6" w:space="0" w:color="141313"/>
          <w:right w:val="single" w:sz="6" w:space="0" w:color="141313"/>
          <w:insideH w:val="single" w:sz="6" w:space="0" w:color="141313"/>
          <w:insideV w:val="single" w:sz="6" w:space="0" w:color="141313"/>
        </w:tblBorders>
        <w:tblLayout w:type="fixed"/>
        <w:tblCellMar>
          <w:left w:w="0" w:type="dxa"/>
          <w:right w:w="0" w:type="dxa"/>
        </w:tblCellMar>
        <w:tblLook w:val="01E0" w:firstRow="1" w:lastRow="1" w:firstColumn="1" w:lastColumn="1" w:noHBand="0" w:noVBand="0"/>
      </w:tblPr>
      <w:tblGrid>
        <w:gridCol w:w="1890"/>
        <w:gridCol w:w="3870"/>
        <w:gridCol w:w="2880"/>
      </w:tblGrid>
      <w:tr w:rsidR="000879F7" w:rsidRPr="005E4D93" w14:paraId="43A8F3CB" w14:textId="77777777" w:rsidTr="00690705">
        <w:trPr>
          <w:trHeight w:hRule="exact" w:val="767"/>
        </w:trPr>
        <w:tc>
          <w:tcPr>
            <w:tcW w:w="1890" w:type="dxa"/>
            <w:vAlign w:val="center"/>
          </w:tcPr>
          <w:p w14:paraId="30BBDBE7" w14:textId="77777777" w:rsidR="000879F7" w:rsidRPr="005E4D93" w:rsidRDefault="000879F7" w:rsidP="008C0EFE">
            <w:pPr>
              <w:spacing w:line="360" w:lineRule="atLeast"/>
              <w:jc w:val="center"/>
              <w:rPr>
                <w:b/>
                <w:sz w:val="24"/>
              </w:rPr>
            </w:pPr>
            <w:r w:rsidRPr="005E4D93">
              <w:rPr>
                <w:b/>
                <w:sz w:val="24"/>
              </w:rPr>
              <w:t>Year</w:t>
            </w:r>
          </w:p>
        </w:tc>
        <w:tc>
          <w:tcPr>
            <w:tcW w:w="3870" w:type="dxa"/>
            <w:vAlign w:val="center"/>
          </w:tcPr>
          <w:p w14:paraId="31EFE80A" w14:textId="77777777" w:rsidR="000879F7" w:rsidRPr="005E4D93" w:rsidRDefault="000879F7" w:rsidP="008C0EFE">
            <w:pPr>
              <w:spacing w:line="360" w:lineRule="atLeast"/>
              <w:jc w:val="center"/>
              <w:rPr>
                <w:b/>
                <w:sz w:val="24"/>
              </w:rPr>
            </w:pPr>
            <w:r w:rsidRPr="005E4D93">
              <w:rPr>
                <w:b/>
                <w:sz w:val="24"/>
              </w:rPr>
              <w:t>Number of Transitions</w:t>
            </w:r>
          </w:p>
        </w:tc>
        <w:tc>
          <w:tcPr>
            <w:tcW w:w="2880" w:type="dxa"/>
            <w:vAlign w:val="center"/>
          </w:tcPr>
          <w:p w14:paraId="5BA5872C" w14:textId="77777777" w:rsidR="000879F7" w:rsidRPr="005E4D93" w:rsidRDefault="000879F7" w:rsidP="008C0EFE">
            <w:pPr>
              <w:spacing w:line="360" w:lineRule="atLeast"/>
              <w:jc w:val="center"/>
              <w:rPr>
                <w:b/>
                <w:sz w:val="24"/>
              </w:rPr>
            </w:pPr>
            <w:r w:rsidRPr="005E4D93">
              <w:rPr>
                <w:b/>
                <w:sz w:val="24"/>
              </w:rPr>
              <w:t>Total Market Value</w:t>
            </w:r>
          </w:p>
          <w:p w14:paraId="783F7E05" w14:textId="77777777" w:rsidR="000879F7" w:rsidRPr="005E4D93" w:rsidRDefault="000879F7" w:rsidP="008C0EFE">
            <w:pPr>
              <w:spacing w:line="360" w:lineRule="atLeast"/>
              <w:jc w:val="center"/>
              <w:rPr>
                <w:b/>
                <w:sz w:val="24"/>
              </w:rPr>
            </w:pPr>
            <w:r w:rsidRPr="005E4D93">
              <w:rPr>
                <w:b/>
                <w:sz w:val="24"/>
              </w:rPr>
              <w:t>(round-trip)</w:t>
            </w:r>
          </w:p>
          <w:p w14:paraId="36D27A41" w14:textId="77777777" w:rsidR="000879F7" w:rsidRPr="005E4D93" w:rsidRDefault="000879F7" w:rsidP="008C0EFE">
            <w:pPr>
              <w:spacing w:line="360" w:lineRule="atLeast"/>
              <w:jc w:val="center"/>
              <w:rPr>
                <w:b/>
                <w:sz w:val="24"/>
              </w:rPr>
            </w:pPr>
            <w:r w:rsidRPr="005E4D93">
              <w:rPr>
                <w:b/>
                <w:sz w:val="24"/>
              </w:rPr>
              <w:t>($ millions)</w:t>
            </w:r>
          </w:p>
        </w:tc>
      </w:tr>
      <w:tr w:rsidR="000879F7" w:rsidRPr="005E4D93" w14:paraId="2E5CAB53" w14:textId="77777777" w:rsidTr="00690705">
        <w:trPr>
          <w:trHeight w:val="20"/>
        </w:trPr>
        <w:tc>
          <w:tcPr>
            <w:tcW w:w="1890" w:type="dxa"/>
            <w:vAlign w:val="center"/>
          </w:tcPr>
          <w:p w14:paraId="439D86F7" w14:textId="77777777" w:rsidR="000879F7" w:rsidRPr="005E4D93" w:rsidRDefault="000879F7" w:rsidP="008C0EFE">
            <w:pPr>
              <w:spacing w:line="360" w:lineRule="atLeast"/>
              <w:jc w:val="both"/>
              <w:rPr>
                <w:sz w:val="24"/>
              </w:rPr>
            </w:pPr>
            <w:r w:rsidRPr="005E4D93">
              <w:rPr>
                <w:sz w:val="24"/>
              </w:rPr>
              <w:t>2018</w:t>
            </w:r>
          </w:p>
        </w:tc>
        <w:tc>
          <w:tcPr>
            <w:tcW w:w="3870" w:type="dxa"/>
          </w:tcPr>
          <w:p w14:paraId="0D4F91DE" w14:textId="77777777" w:rsidR="000879F7" w:rsidRPr="005E4D93" w:rsidRDefault="000879F7" w:rsidP="008C0EFE">
            <w:pPr>
              <w:spacing w:line="360" w:lineRule="atLeast"/>
              <w:jc w:val="both"/>
              <w:rPr>
                <w:sz w:val="24"/>
              </w:rPr>
            </w:pPr>
          </w:p>
        </w:tc>
        <w:tc>
          <w:tcPr>
            <w:tcW w:w="2880" w:type="dxa"/>
          </w:tcPr>
          <w:p w14:paraId="409BA6D9" w14:textId="77777777" w:rsidR="000879F7" w:rsidRPr="005E4D93" w:rsidRDefault="000879F7" w:rsidP="008C0EFE">
            <w:pPr>
              <w:spacing w:line="360" w:lineRule="atLeast"/>
              <w:jc w:val="both"/>
              <w:rPr>
                <w:sz w:val="24"/>
              </w:rPr>
            </w:pPr>
          </w:p>
        </w:tc>
      </w:tr>
      <w:tr w:rsidR="000879F7" w:rsidRPr="000879F7" w14:paraId="57A7567A" w14:textId="77777777" w:rsidTr="00690705">
        <w:trPr>
          <w:trHeight w:val="20"/>
        </w:trPr>
        <w:tc>
          <w:tcPr>
            <w:tcW w:w="1890" w:type="dxa"/>
            <w:vAlign w:val="center"/>
          </w:tcPr>
          <w:p w14:paraId="3425567C" w14:textId="77777777" w:rsidR="000879F7" w:rsidRPr="000879F7" w:rsidRDefault="000879F7" w:rsidP="008C0EFE">
            <w:pPr>
              <w:spacing w:line="360" w:lineRule="atLeast"/>
              <w:jc w:val="both"/>
              <w:rPr>
                <w:sz w:val="24"/>
              </w:rPr>
            </w:pPr>
            <w:r w:rsidRPr="005E4D93">
              <w:rPr>
                <w:sz w:val="24"/>
              </w:rPr>
              <w:t>2019</w:t>
            </w:r>
          </w:p>
        </w:tc>
        <w:tc>
          <w:tcPr>
            <w:tcW w:w="3870" w:type="dxa"/>
          </w:tcPr>
          <w:p w14:paraId="1773A9E4" w14:textId="77777777" w:rsidR="000879F7" w:rsidRPr="000879F7" w:rsidRDefault="000879F7" w:rsidP="008C0EFE">
            <w:pPr>
              <w:spacing w:line="360" w:lineRule="atLeast"/>
              <w:jc w:val="both"/>
              <w:rPr>
                <w:sz w:val="24"/>
              </w:rPr>
            </w:pPr>
          </w:p>
        </w:tc>
        <w:tc>
          <w:tcPr>
            <w:tcW w:w="2880" w:type="dxa"/>
          </w:tcPr>
          <w:p w14:paraId="4B49574F" w14:textId="77777777" w:rsidR="000879F7" w:rsidRPr="000879F7" w:rsidRDefault="000879F7" w:rsidP="008C0EFE">
            <w:pPr>
              <w:spacing w:line="360" w:lineRule="atLeast"/>
              <w:jc w:val="both"/>
              <w:rPr>
                <w:sz w:val="24"/>
              </w:rPr>
            </w:pPr>
          </w:p>
        </w:tc>
      </w:tr>
      <w:tr w:rsidR="000879F7" w:rsidRPr="000879F7" w14:paraId="6D48543C" w14:textId="77777777" w:rsidTr="00690705">
        <w:trPr>
          <w:trHeight w:val="20"/>
        </w:trPr>
        <w:tc>
          <w:tcPr>
            <w:tcW w:w="1890" w:type="dxa"/>
            <w:vAlign w:val="center"/>
          </w:tcPr>
          <w:p w14:paraId="49AD6BEC" w14:textId="77777777" w:rsidR="000879F7" w:rsidRPr="000879F7" w:rsidRDefault="000879F7" w:rsidP="008C0EFE">
            <w:pPr>
              <w:spacing w:line="360" w:lineRule="atLeast"/>
              <w:jc w:val="both"/>
              <w:rPr>
                <w:sz w:val="24"/>
              </w:rPr>
            </w:pPr>
            <w:r>
              <w:rPr>
                <w:sz w:val="24"/>
              </w:rPr>
              <w:t>2020</w:t>
            </w:r>
          </w:p>
        </w:tc>
        <w:tc>
          <w:tcPr>
            <w:tcW w:w="3870" w:type="dxa"/>
          </w:tcPr>
          <w:p w14:paraId="1D122244" w14:textId="77777777" w:rsidR="000879F7" w:rsidRPr="000879F7" w:rsidRDefault="000879F7" w:rsidP="008C0EFE">
            <w:pPr>
              <w:spacing w:line="360" w:lineRule="atLeast"/>
              <w:jc w:val="both"/>
              <w:rPr>
                <w:sz w:val="24"/>
              </w:rPr>
            </w:pPr>
          </w:p>
        </w:tc>
        <w:tc>
          <w:tcPr>
            <w:tcW w:w="2880" w:type="dxa"/>
          </w:tcPr>
          <w:p w14:paraId="5BB942E6" w14:textId="77777777" w:rsidR="000879F7" w:rsidRPr="000879F7" w:rsidRDefault="000879F7" w:rsidP="008C0EFE">
            <w:pPr>
              <w:spacing w:line="360" w:lineRule="atLeast"/>
              <w:jc w:val="both"/>
              <w:rPr>
                <w:sz w:val="24"/>
              </w:rPr>
            </w:pPr>
          </w:p>
        </w:tc>
      </w:tr>
      <w:tr w:rsidR="000879F7" w:rsidRPr="000879F7" w14:paraId="13F2C4B3" w14:textId="77777777" w:rsidTr="00690705">
        <w:trPr>
          <w:trHeight w:val="20"/>
        </w:trPr>
        <w:tc>
          <w:tcPr>
            <w:tcW w:w="1890" w:type="dxa"/>
            <w:vAlign w:val="center"/>
          </w:tcPr>
          <w:p w14:paraId="0AD4641B" w14:textId="77777777" w:rsidR="000879F7" w:rsidRPr="000879F7" w:rsidRDefault="000879F7" w:rsidP="008C0EFE">
            <w:pPr>
              <w:spacing w:line="360" w:lineRule="atLeast"/>
              <w:jc w:val="both"/>
              <w:rPr>
                <w:sz w:val="24"/>
              </w:rPr>
            </w:pPr>
            <w:r>
              <w:rPr>
                <w:sz w:val="24"/>
              </w:rPr>
              <w:t>2021</w:t>
            </w:r>
          </w:p>
        </w:tc>
        <w:tc>
          <w:tcPr>
            <w:tcW w:w="3870" w:type="dxa"/>
          </w:tcPr>
          <w:p w14:paraId="11111F47" w14:textId="77777777" w:rsidR="000879F7" w:rsidRPr="000879F7" w:rsidRDefault="000879F7" w:rsidP="008C0EFE">
            <w:pPr>
              <w:spacing w:line="360" w:lineRule="atLeast"/>
              <w:jc w:val="both"/>
              <w:rPr>
                <w:sz w:val="24"/>
              </w:rPr>
            </w:pPr>
          </w:p>
        </w:tc>
        <w:tc>
          <w:tcPr>
            <w:tcW w:w="2880" w:type="dxa"/>
          </w:tcPr>
          <w:p w14:paraId="58E9947F" w14:textId="77777777" w:rsidR="000879F7" w:rsidRPr="000879F7" w:rsidRDefault="000879F7" w:rsidP="008C0EFE">
            <w:pPr>
              <w:spacing w:line="360" w:lineRule="atLeast"/>
              <w:jc w:val="both"/>
              <w:rPr>
                <w:sz w:val="24"/>
              </w:rPr>
            </w:pPr>
          </w:p>
        </w:tc>
      </w:tr>
      <w:tr w:rsidR="000879F7" w:rsidRPr="000879F7" w14:paraId="540E5316" w14:textId="77777777" w:rsidTr="00690705">
        <w:trPr>
          <w:trHeight w:val="20"/>
        </w:trPr>
        <w:tc>
          <w:tcPr>
            <w:tcW w:w="1890" w:type="dxa"/>
            <w:vAlign w:val="center"/>
          </w:tcPr>
          <w:p w14:paraId="6370C477" w14:textId="77777777" w:rsidR="000879F7" w:rsidRPr="000879F7" w:rsidRDefault="000879F7" w:rsidP="008C0EFE">
            <w:pPr>
              <w:spacing w:line="360" w:lineRule="atLeast"/>
              <w:jc w:val="both"/>
              <w:rPr>
                <w:sz w:val="24"/>
              </w:rPr>
            </w:pPr>
            <w:r>
              <w:rPr>
                <w:sz w:val="24"/>
              </w:rPr>
              <w:t>2022 YTD</w:t>
            </w:r>
          </w:p>
        </w:tc>
        <w:tc>
          <w:tcPr>
            <w:tcW w:w="3870" w:type="dxa"/>
          </w:tcPr>
          <w:p w14:paraId="782E0755" w14:textId="77777777" w:rsidR="000879F7" w:rsidRPr="000879F7" w:rsidRDefault="000879F7" w:rsidP="008C0EFE">
            <w:pPr>
              <w:spacing w:line="360" w:lineRule="atLeast"/>
              <w:jc w:val="both"/>
              <w:rPr>
                <w:sz w:val="24"/>
              </w:rPr>
            </w:pPr>
          </w:p>
        </w:tc>
        <w:tc>
          <w:tcPr>
            <w:tcW w:w="2880" w:type="dxa"/>
          </w:tcPr>
          <w:p w14:paraId="18DC3C9F" w14:textId="77777777" w:rsidR="000879F7" w:rsidRPr="000879F7" w:rsidRDefault="000879F7" w:rsidP="008C0EFE">
            <w:pPr>
              <w:spacing w:line="360" w:lineRule="atLeast"/>
              <w:jc w:val="both"/>
              <w:rPr>
                <w:sz w:val="24"/>
              </w:rPr>
            </w:pPr>
          </w:p>
        </w:tc>
      </w:tr>
    </w:tbl>
    <w:p w14:paraId="7D048053" w14:textId="77777777" w:rsidR="000879F7" w:rsidRPr="00385E2E" w:rsidRDefault="000879F7" w:rsidP="008C0EFE">
      <w:pPr>
        <w:spacing w:line="360" w:lineRule="atLeast"/>
        <w:jc w:val="both"/>
        <w:rPr>
          <w:sz w:val="24"/>
        </w:rPr>
      </w:pPr>
    </w:p>
    <w:p w14:paraId="273E25A4" w14:textId="26BFC272" w:rsidR="00385E2E" w:rsidRDefault="00385E2E" w:rsidP="00A21FDB">
      <w:pPr>
        <w:pStyle w:val="ListParagraph"/>
        <w:numPr>
          <w:ilvl w:val="0"/>
          <w:numId w:val="8"/>
        </w:numPr>
        <w:spacing w:line="360" w:lineRule="atLeast"/>
        <w:jc w:val="both"/>
        <w:rPr>
          <w:sz w:val="24"/>
        </w:rPr>
      </w:pPr>
      <w:r w:rsidRPr="000879F7">
        <w:rPr>
          <w:sz w:val="24"/>
        </w:rPr>
        <w:t xml:space="preserve">Indicate the total number of transition management events completed over the last three (3) years ending June 30, </w:t>
      </w:r>
      <w:r w:rsidR="000879F7">
        <w:rPr>
          <w:sz w:val="24"/>
        </w:rPr>
        <w:t>2022</w:t>
      </w:r>
      <w:r w:rsidRPr="000879F7">
        <w:rPr>
          <w:sz w:val="24"/>
        </w:rPr>
        <w:t xml:space="preserve"> in the following table:</w:t>
      </w:r>
    </w:p>
    <w:p w14:paraId="43AF438F" w14:textId="77777777" w:rsidR="000879F7" w:rsidRDefault="000879F7" w:rsidP="008C0EFE">
      <w:pPr>
        <w:spacing w:line="360" w:lineRule="atLeast"/>
        <w:jc w:val="both"/>
        <w:rPr>
          <w:sz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1"/>
        <w:gridCol w:w="1970"/>
        <w:gridCol w:w="2649"/>
      </w:tblGrid>
      <w:tr w:rsidR="000879F7" w:rsidRPr="000879F7" w14:paraId="73AA076F" w14:textId="77777777" w:rsidTr="000879F7">
        <w:trPr>
          <w:trHeight w:hRule="exact" w:val="844"/>
          <w:jc w:val="right"/>
        </w:trPr>
        <w:tc>
          <w:tcPr>
            <w:tcW w:w="4021" w:type="dxa"/>
            <w:vAlign w:val="center"/>
          </w:tcPr>
          <w:p w14:paraId="43D49DF2" w14:textId="77777777" w:rsidR="000879F7" w:rsidRPr="000879F7" w:rsidRDefault="000879F7" w:rsidP="008C0EFE">
            <w:pPr>
              <w:spacing w:line="360" w:lineRule="atLeast"/>
              <w:jc w:val="center"/>
              <w:rPr>
                <w:b/>
                <w:sz w:val="24"/>
              </w:rPr>
            </w:pPr>
            <w:r w:rsidRPr="000879F7">
              <w:rPr>
                <w:b/>
                <w:sz w:val="24"/>
              </w:rPr>
              <w:t>Market Value Size (round-trip)</w:t>
            </w:r>
          </w:p>
        </w:tc>
        <w:tc>
          <w:tcPr>
            <w:tcW w:w="1970" w:type="dxa"/>
            <w:vAlign w:val="center"/>
          </w:tcPr>
          <w:p w14:paraId="4EBC2F85" w14:textId="77777777" w:rsidR="000879F7" w:rsidRPr="000879F7" w:rsidRDefault="000879F7" w:rsidP="008C0EFE">
            <w:pPr>
              <w:spacing w:line="360" w:lineRule="atLeast"/>
              <w:jc w:val="center"/>
              <w:rPr>
                <w:b/>
                <w:sz w:val="24"/>
              </w:rPr>
            </w:pPr>
            <w:r w:rsidRPr="000879F7">
              <w:rPr>
                <w:b/>
                <w:sz w:val="24"/>
              </w:rPr>
              <w:t>Number of Transitions</w:t>
            </w:r>
          </w:p>
        </w:tc>
        <w:tc>
          <w:tcPr>
            <w:tcW w:w="2649" w:type="dxa"/>
            <w:vAlign w:val="center"/>
          </w:tcPr>
          <w:p w14:paraId="2477DCA8" w14:textId="77777777" w:rsidR="000879F7" w:rsidRPr="000879F7" w:rsidRDefault="000879F7" w:rsidP="008C0EFE">
            <w:pPr>
              <w:spacing w:line="360" w:lineRule="atLeast"/>
              <w:jc w:val="center"/>
              <w:rPr>
                <w:b/>
                <w:sz w:val="24"/>
              </w:rPr>
            </w:pPr>
            <w:r w:rsidRPr="000879F7">
              <w:rPr>
                <w:b/>
                <w:sz w:val="24"/>
              </w:rPr>
              <w:t>Total Market Value</w:t>
            </w:r>
          </w:p>
          <w:p w14:paraId="2558DC9E" w14:textId="77777777" w:rsidR="000879F7" w:rsidRPr="000879F7" w:rsidRDefault="000879F7" w:rsidP="008C0EFE">
            <w:pPr>
              <w:spacing w:line="360" w:lineRule="atLeast"/>
              <w:jc w:val="center"/>
              <w:rPr>
                <w:b/>
                <w:sz w:val="24"/>
              </w:rPr>
            </w:pPr>
            <w:r w:rsidRPr="000879F7">
              <w:rPr>
                <w:b/>
                <w:sz w:val="24"/>
              </w:rPr>
              <w:t>(round-trip)</w:t>
            </w:r>
          </w:p>
          <w:p w14:paraId="5D146D18" w14:textId="77777777" w:rsidR="000879F7" w:rsidRPr="000879F7" w:rsidRDefault="000879F7" w:rsidP="008C0EFE">
            <w:pPr>
              <w:spacing w:line="360" w:lineRule="atLeast"/>
              <w:jc w:val="center"/>
              <w:rPr>
                <w:b/>
                <w:sz w:val="24"/>
              </w:rPr>
            </w:pPr>
            <w:r w:rsidRPr="000879F7">
              <w:rPr>
                <w:b/>
                <w:sz w:val="24"/>
              </w:rPr>
              <w:t>($ millions)</w:t>
            </w:r>
          </w:p>
        </w:tc>
      </w:tr>
      <w:tr w:rsidR="000879F7" w:rsidRPr="000879F7" w14:paraId="1BE66C0B" w14:textId="77777777" w:rsidTr="000879F7">
        <w:trPr>
          <w:trHeight w:val="298"/>
          <w:jc w:val="right"/>
        </w:trPr>
        <w:tc>
          <w:tcPr>
            <w:tcW w:w="4021" w:type="dxa"/>
          </w:tcPr>
          <w:p w14:paraId="5CEC25BC" w14:textId="5DB09FD0" w:rsidR="000879F7" w:rsidRPr="000879F7" w:rsidRDefault="000879F7" w:rsidP="00852EED">
            <w:pPr>
              <w:spacing w:line="360" w:lineRule="atLeast"/>
              <w:jc w:val="both"/>
              <w:rPr>
                <w:sz w:val="24"/>
              </w:rPr>
            </w:pPr>
            <w:r w:rsidRPr="000879F7">
              <w:rPr>
                <w:sz w:val="24"/>
              </w:rPr>
              <w:t>Less than $</w:t>
            </w:r>
            <w:r w:rsidR="00852EED">
              <w:rPr>
                <w:sz w:val="24"/>
              </w:rPr>
              <w:t>100</w:t>
            </w:r>
            <w:r w:rsidRPr="000879F7">
              <w:rPr>
                <w:sz w:val="24"/>
              </w:rPr>
              <w:t xml:space="preserve"> million</w:t>
            </w:r>
          </w:p>
        </w:tc>
        <w:tc>
          <w:tcPr>
            <w:tcW w:w="1970" w:type="dxa"/>
          </w:tcPr>
          <w:p w14:paraId="6A70733D" w14:textId="77777777" w:rsidR="000879F7" w:rsidRPr="000879F7" w:rsidRDefault="000879F7" w:rsidP="008C0EFE">
            <w:pPr>
              <w:spacing w:line="360" w:lineRule="atLeast"/>
              <w:jc w:val="both"/>
              <w:rPr>
                <w:sz w:val="24"/>
              </w:rPr>
            </w:pPr>
          </w:p>
        </w:tc>
        <w:tc>
          <w:tcPr>
            <w:tcW w:w="2649" w:type="dxa"/>
          </w:tcPr>
          <w:p w14:paraId="7701D21C" w14:textId="77777777" w:rsidR="000879F7" w:rsidRPr="000879F7" w:rsidRDefault="000879F7" w:rsidP="008C0EFE">
            <w:pPr>
              <w:spacing w:line="360" w:lineRule="atLeast"/>
              <w:jc w:val="both"/>
              <w:rPr>
                <w:sz w:val="24"/>
              </w:rPr>
            </w:pPr>
          </w:p>
        </w:tc>
      </w:tr>
      <w:tr w:rsidR="000879F7" w:rsidRPr="000879F7" w14:paraId="3DDF62D6" w14:textId="77777777" w:rsidTr="000879F7">
        <w:trPr>
          <w:trHeight w:val="298"/>
          <w:jc w:val="right"/>
        </w:trPr>
        <w:tc>
          <w:tcPr>
            <w:tcW w:w="4021" w:type="dxa"/>
          </w:tcPr>
          <w:p w14:paraId="71CB9CD0" w14:textId="1A592A98" w:rsidR="000879F7" w:rsidRPr="000879F7" w:rsidRDefault="000879F7" w:rsidP="00852EED">
            <w:pPr>
              <w:spacing w:line="360" w:lineRule="atLeast"/>
              <w:jc w:val="both"/>
              <w:rPr>
                <w:sz w:val="24"/>
              </w:rPr>
            </w:pPr>
            <w:r w:rsidRPr="000879F7">
              <w:rPr>
                <w:sz w:val="24"/>
              </w:rPr>
              <w:t>$</w:t>
            </w:r>
            <w:r w:rsidR="00852EED">
              <w:rPr>
                <w:sz w:val="24"/>
              </w:rPr>
              <w:t>100</w:t>
            </w:r>
            <w:r w:rsidRPr="000879F7">
              <w:rPr>
                <w:sz w:val="24"/>
              </w:rPr>
              <w:t xml:space="preserve"> million to $</w:t>
            </w:r>
            <w:r w:rsidR="00852EED">
              <w:rPr>
                <w:sz w:val="24"/>
              </w:rPr>
              <w:t>500</w:t>
            </w:r>
            <w:r w:rsidRPr="000879F7">
              <w:rPr>
                <w:sz w:val="24"/>
              </w:rPr>
              <w:t xml:space="preserve"> </w:t>
            </w:r>
            <w:r w:rsidR="00852EED">
              <w:rPr>
                <w:sz w:val="24"/>
              </w:rPr>
              <w:t>m</w:t>
            </w:r>
            <w:r w:rsidRPr="000879F7">
              <w:rPr>
                <w:sz w:val="24"/>
              </w:rPr>
              <w:t>illion</w:t>
            </w:r>
          </w:p>
        </w:tc>
        <w:tc>
          <w:tcPr>
            <w:tcW w:w="1970" w:type="dxa"/>
          </w:tcPr>
          <w:p w14:paraId="2B4BC7F5" w14:textId="77777777" w:rsidR="000879F7" w:rsidRPr="000879F7" w:rsidRDefault="000879F7" w:rsidP="008C0EFE">
            <w:pPr>
              <w:spacing w:line="360" w:lineRule="atLeast"/>
              <w:jc w:val="both"/>
              <w:rPr>
                <w:sz w:val="24"/>
              </w:rPr>
            </w:pPr>
          </w:p>
        </w:tc>
        <w:tc>
          <w:tcPr>
            <w:tcW w:w="2649" w:type="dxa"/>
          </w:tcPr>
          <w:p w14:paraId="1542C72A" w14:textId="77777777" w:rsidR="000879F7" w:rsidRPr="000879F7" w:rsidRDefault="000879F7" w:rsidP="008C0EFE">
            <w:pPr>
              <w:spacing w:line="360" w:lineRule="atLeast"/>
              <w:jc w:val="both"/>
              <w:rPr>
                <w:sz w:val="24"/>
              </w:rPr>
            </w:pPr>
          </w:p>
        </w:tc>
      </w:tr>
      <w:tr w:rsidR="000879F7" w:rsidRPr="000879F7" w14:paraId="5C43F9CB" w14:textId="77777777" w:rsidTr="000879F7">
        <w:trPr>
          <w:trHeight w:val="298"/>
          <w:jc w:val="right"/>
        </w:trPr>
        <w:tc>
          <w:tcPr>
            <w:tcW w:w="4021" w:type="dxa"/>
          </w:tcPr>
          <w:p w14:paraId="3DDF77A5" w14:textId="34B27F7D" w:rsidR="000879F7" w:rsidRPr="000879F7" w:rsidRDefault="000879F7" w:rsidP="00852EED">
            <w:pPr>
              <w:spacing w:line="360" w:lineRule="atLeast"/>
              <w:jc w:val="both"/>
              <w:rPr>
                <w:sz w:val="24"/>
              </w:rPr>
            </w:pPr>
            <w:r w:rsidRPr="000879F7">
              <w:rPr>
                <w:sz w:val="24"/>
              </w:rPr>
              <w:t>$</w:t>
            </w:r>
            <w:r w:rsidR="00852EED">
              <w:rPr>
                <w:sz w:val="24"/>
              </w:rPr>
              <w:t>500</w:t>
            </w:r>
            <w:r w:rsidRPr="000879F7">
              <w:rPr>
                <w:sz w:val="24"/>
              </w:rPr>
              <w:t xml:space="preserve"> </w:t>
            </w:r>
            <w:r w:rsidR="00852EED">
              <w:rPr>
                <w:sz w:val="24"/>
              </w:rPr>
              <w:t>m</w:t>
            </w:r>
            <w:r w:rsidRPr="000879F7">
              <w:rPr>
                <w:sz w:val="24"/>
              </w:rPr>
              <w:t>illion to $</w:t>
            </w:r>
            <w:r w:rsidR="00852EED">
              <w:rPr>
                <w:sz w:val="24"/>
              </w:rPr>
              <w:t>1</w:t>
            </w:r>
            <w:r w:rsidRPr="000879F7">
              <w:rPr>
                <w:sz w:val="24"/>
              </w:rPr>
              <w:t xml:space="preserve"> billion</w:t>
            </w:r>
          </w:p>
        </w:tc>
        <w:tc>
          <w:tcPr>
            <w:tcW w:w="1970" w:type="dxa"/>
          </w:tcPr>
          <w:p w14:paraId="40FDCEDB" w14:textId="77777777" w:rsidR="000879F7" w:rsidRPr="000879F7" w:rsidRDefault="000879F7" w:rsidP="008C0EFE">
            <w:pPr>
              <w:spacing w:line="360" w:lineRule="atLeast"/>
              <w:jc w:val="both"/>
              <w:rPr>
                <w:sz w:val="24"/>
              </w:rPr>
            </w:pPr>
          </w:p>
        </w:tc>
        <w:tc>
          <w:tcPr>
            <w:tcW w:w="2649" w:type="dxa"/>
          </w:tcPr>
          <w:p w14:paraId="63F58032" w14:textId="77777777" w:rsidR="000879F7" w:rsidRPr="000879F7" w:rsidRDefault="000879F7" w:rsidP="008C0EFE">
            <w:pPr>
              <w:spacing w:line="360" w:lineRule="atLeast"/>
              <w:jc w:val="both"/>
              <w:rPr>
                <w:sz w:val="24"/>
              </w:rPr>
            </w:pPr>
          </w:p>
        </w:tc>
      </w:tr>
      <w:tr w:rsidR="00852EED" w:rsidRPr="000879F7" w14:paraId="32AF4C72" w14:textId="77777777" w:rsidTr="000879F7">
        <w:trPr>
          <w:trHeight w:val="298"/>
          <w:jc w:val="right"/>
        </w:trPr>
        <w:tc>
          <w:tcPr>
            <w:tcW w:w="4021" w:type="dxa"/>
          </w:tcPr>
          <w:p w14:paraId="434F9DB1" w14:textId="0A147FF1" w:rsidR="00852EED" w:rsidRPr="000879F7" w:rsidRDefault="00852EED" w:rsidP="00852EED">
            <w:pPr>
              <w:spacing w:line="360" w:lineRule="atLeast"/>
              <w:jc w:val="both"/>
              <w:rPr>
                <w:sz w:val="24"/>
              </w:rPr>
            </w:pPr>
            <w:r>
              <w:rPr>
                <w:sz w:val="24"/>
              </w:rPr>
              <w:t xml:space="preserve">$1 billion to $3 billion </w:t>
            </w:r>
          </w:p>
        </w:tc>
        <w:tc>
          <w:tcPr>
            <w:tcW w:w="1970" w:type="dxa"/>
          </w:tcPr>
          <w:p w14:paraId="606159DA" w14:textId="77777777" w:rsidR="00852EED" w:rsidRPr="000879F7" w:rsidRDefault="00852EED" w:rsidP="008C0EFE">
            <w:pPr>
              <w:spacing w:line="360" w:lineRule="atLeast"/>
              <w:jc w:val="both"/>
              <w:rPr>
                <w:sz w:val="24"/>
              </w:rPr>
            </w:pPr>
          </w:p>
        </w:tc>
        <w:tc>
          <w:tcPr>
            <w:tcW w:w="2649" w:type="dxa"/>
          </w:tcPr>
          <w:p w14:paraId="11C0F623" w14:textId="77777777" w:rsidR="00852EED" w:rsidRPr="000879F7" w:rsidRDefault="00852EED" w:rsidP="008C0EFE">
            <w:pPr>
              <w:spacing w:line="360" w:lineRule="atLeast"/>
              <w:jc w:val="both"/>
              <w:rPr>
                <w:sz w:val="24"/>
              </w:rPr>
            </w:pPr>
          </w:p>
        </w:tc>
      </w:tr>
      <w:tr w:rsidR="000879F7" w:rsidRPr="000879F7" w14:paraId="059B79EF" w14:textId="77777777" w:rsidTr="000879F7">
        <w:trPr>
          <w:trHeight w:val="298"/>
          <w:jc w:val="right"/>
        </w:trPr>
        <w:tc>
          <w:tcPr>
            <w:tcW w:w="4021" w:type="dxa"/>
          </w:tcPr>
          <w:p w14:paraId="36D2D5B6" w14:textId="09BB6A6C" w:rsidR="000879F7" w:rsidRPr="000879F7" w:rsidRDefault="000879F7" w:rsidP="00852EED">
            <w:pPr>
              <w:spacing w:line="360" w:lineRule="atLeast"/>
              <w:jc w:val="both"/>
              <w:rPr>
                <w:sz w:val="24"/>
              </w:rPr>
            </w:pPr>
            <w:r w:rsidRPr="000879F7">
              <w:rPr>
                <w:sz w:val="24"/>
              </w:rPr>
              <w:t>Greater than $</w:t>
            </w:r>
            <w:r w:rsidR="00852EED">
              <w:rPr>
                <w:sz w:val="24"/>
              </w:rPr>
              <w:t>3</w:t>
            </w:r>
            <w:r w:rsidRPr="000879F7">
              <w:rPr>
                <w:sz w:val="24"/>
              </w:rPr>
              <w:t xml:space="preserve"> billion</w:t>
            </w:r>
          </w:p>
        </w:tc>
        <w:tc>
          <w:tcPr>
            <w:tcW w:w="1970" w:type="dxa"/>
          </w:tcPr>
          <w:p w14:paraId="515D6F59" w14:textId="77777777" w:rsidR="000879F7" w:rsidRPr="000879F7" w:rsidRDefault="000879F7" w:rsidP="008C0EFE">
            <w:pPr>
              <w:spacing w:line="360" w:lineRule="atLeast"/>
              <w:jc w:val="both"/>
              <w:rPr>
                <w:sz w:val="24"/>
              </w:rPr>
            </w:pPr>
          </w:p>
        </w:tc>
        <w:tc>
          <w:tcPr>
            <w:tcW w:w="2649" w:type="dxa"/>
          </w:tcPr>
          <w:p w14:paraId="08858712" w14:textId="77777777" w:rsidR="000879F7" w:rsidRPr="000879F7" w:rsidRDefault="000879F7" w:rsidP="008C0EFE">
            <w:pPr>
              <w:spacing w:line="360" w:lineRule="atLeast"/>
              <w:jc w:val="both"/>
              <w:rPr>
                <w:sz w:val="24"/>
              </w:rPr>
            </w:pPr>
          </w:p>
        </w:tc>
      </w:tr>
    </w:tbl>
    <w:p w14:paraId="1E77F967" w14:textId="259347D6" w:rsidR="00385E2E" w:rsidRPr="00385E2E" w:rsidRDefault="00385E2E" w:rsidP="008C0EFE">
      <w:pPr>
        <w:spacing w:line="360" w:lineRule="atLeast"/>
        <w:jc w:val="both"/>
        <w:rPr>
          <w:sz w:val="24"/>
        </w:rPr>
      </w:pPr>
      <w:r w:rsidRPr="00385E2E">
        <w:rPr>
          <w:sz w:val="24"/>
        </w:rPr>
        <w:tab/>
      </w:r>
    </w:p>
    <w:p w14:paraId="7BA79EB5" w14:textId="05626FC8" w:rsidR="00385E2E" w:rsidRDefault="00385E2E" w:rsidP="00A21FDB">
      <w:pPr>
        <w:pStyle w:val="ListParagraph"/>
        <w:numPr>
          <w:ilvl w:val="0"/>
          <w:numId w:val="8"/>
        </w:numPr>
        <w:spacing w:line="360" w:lineRule="atLeast"/>
        <w:jc w:val="both"/>
        <w:rPr>
          <w:sz w:val="24"/>
        </w:rPr>
      </w:pPr>
      <w:r w:rsidRPr="000879F7">
        <w:rPr>
          <w:sz w:val="24"/>
        </w:rPr>
        <w:t>Indicate the total number of transition management events completed for Defined Contribution plans over the last five (5) year period</w:t>
      </w:r>
      <w:r w:rsidR="000879F7">
        <w:rPr>
          <w:sz w:val="24"/>
        </w:rPr>
        <w:t>. Including Year to Date</w:t>
      </w:r>
      <w:r w:rsidRPr="000879F7">
        <w:rPr>
          <w:sz w:val="24"/>
        </w:rPr>
        <w:t xml:space="preserve"> ending June 30, 20</w:t>
      </w:r>
      <w:r w:rsidR="000879F7">
        <w:rPr>
          <w:sz w:val="24"/>
        </w:rPr>
        <w:t>22</w:t>
      </w:r>
      <w:r w:rsidRPr="000879F7">
        <w:rPr>
          <w:sz w:val="24"/>
        </w:rPr>
        <w:t xml:space="preserve"> in the following table:</w:t>
      </w:r>
    </w:p>
    <w:p w14:paraId="637A250C" w14:textId="77777777" w:rsidR="000879F7" w:rsidRDefault="000879F7" w:rsidP="008C0EFE">
      <w:pPr>
        <w:spacing w:line="360" w:lineRule="atLeast"/>
        <w:jc w:val="both"/>
        <w:rPr>
          <w:sz w:val="24"/>
        </w:rPr>
      </w:pPr>
    </w:p>
    <w:tbl>
      <w:tblPr>
        <w:tblW w:w="0" w:type="auto"/>
        <w:jc w:val="right"/>
        <w:tblBorders>
          <w:top w:val="single" w:sz="6" w:space="0" w:color="141313"/>
          <w:left w:val="single" w:sz="6" w:space="0" w:color="141313"/>
          <w:bottom w:val="single" w:sz="6" w:space="0" w:color="141313"/>
          <w:right w:val="single" w:sz="6" w:space="0" w:color="141313"/>
          <w:insideH w:val="single" w:sz="6" w:space="0" w:color="141313"/>
          <w:insideV w:val="single" w:sz="6" w:space="0" w:color="141313"/>
        </w:tblBorders>
        <w:tblLayout w:type="fixed"/>
        <w:tblCellMar>
          <w:left w:w="0" w:type="dxa"/>
          <w:right w:w="0" w:type="dxa"/>
        </w:tblCellMar>
        <w:tblLook w:val="01E0" w:firstRow="1" w:lastRow="1" w:firstColumn="1" w:lastColumn="1" w:noHBand="0" w:noVBand="0"/>
      </w:tblPr>
      <w:tblGrid>
        <w:gridCol w:w="2829"/>
        <w:gridCol w:w="2644"/>
        <w:gridCol w:w="3167"/>
      </w:tblGrid>
      <w:tr w:rsidR="000879F7" w:rsidRPr="000879F7" w14:paraId="3BC2EBEA" w14:textId="77777777" w:rsidTr="000879F7">
        <w:trPr>
          <w:trHeight w:hRule="exact" w:val="767"/>
          <w:jc w:val="right"/>
        </w:trPr>
        <w:tc>
          <w:tcPr>
            <w:tcW w:w="2829" w:type="dxa"/>
            <w:vAlign w:val="center"/>
          </w:tcPr>
          <w:p w14:paraId="307169DA" w14:textId="77777777" w:rsidR="000879F7" w:rsidRPr="000879F7" w:rsidRDefault="000879F7" w:rsidP="008C0EFE">
            <w:pPr>
              <w:spacing w:line="360" w:lineRule="atLeast"/>
              <w:jc w:val="center"/>
              <w:rPr>
                <w:b/>
                <w:sz w:val="24"/>
              </w:rPr>
            </w:pPr>
            <w:r w:rsidRPr="000879F7">
              <w:rPr>
                <w:b/>
                <w:sz w:val="24"/>
              </w:rPr>
              <w:t>Year</w:t>
            </w:r>
          </w:p>
        </w:tc>
        <w:tc>
          <w:tcPr>
            <w:tcW w:w="2644" w:type="dxa"/>
            <w:vAlign w:val="center"/>
          </w:tcPr>
          <w:p w14:paraId="09F6AD43" w14:textId="77777777" w:rsidR="000879F7" w:rsidRPr="000879F7" w:rsidRDefault="000879F7" w:rsidP="008C0EFE">
            <w:pPr>
              <w:spacing w:line="360" w:lineRule="atLeast"/>
              <w:jc w:val="center"/>
              <w:rPr>
                <w:b/>
                <w:sz w:val="24"/>
              </w:rPr>
            </w:pPr>
            <w:r w:rsidRPr="000879F7">
              <w:rPr>
                <w:b/>
                <w:sz w:val="24"/>
              </w:rPr>
              <w:t>Number of Transitions</w:t>
            </w:r>
          </w:p>
        </w:tc>
        <w:tc>
          <w:tcPr>
            <w:tcW w:w="3167" w:type="dxa"/>
            <w:vAlign w:val="center"/>
          </w:tcPr>
          <w:p w14:paraId="57618761" w14:textId="77777777" w:rsidR="000879F7" w:rsidRPr="000879F7" w:rsidRDefault="000879F7" w:rsidP="008C0EFE">
            <w:pPr>
              <w:spacing w:line="360" w:lineRule="atLeast"/>
              <w:jc w:val="center"/>
              <w:rPr>
                <w:b/>
                <w:sz w:val="24"/>
              </w:rPr>
            </w:pPr>
            <w:r w:rsidRPr="000879F7">
              <w:rPr>
                <w:b/>
                <w:sz w:val="24"/>
              </w:rPr>
              <w:t>Total Market Value</w:t>
            </w:r>
          </w:p>
          <w:p w14:paraId="53937C3D" w14:textId="77777777" w:rsidR="000879F7" w:rsidRPr="000879F7" w:rsidRDefault="000879F7" w:rsidP="008C0EFE">
            <w:pPr>
              <w:spacing w:line="360" w:lineRule="atLeast"/>
              <w:jc w:val="center"/>
              <w:rPr>
                <w:b/>
                <w:sz w:val="24"/>
              </w:rPr>
            </w:pPr>
            <w:r w:rsidRPr="000879F7">
              <w:rPr>
                <w:b/>
                <w:sz w:val="24"/>
              </w:rPr>
              <w:t>(round-trip)</w:t>
            </w:r>
          </w:p>
          <w:p w14:paraId="5C120E7E" w14:textId="77777777" w:rsidR="000879F7" w:rsidRPr="000879F7" w:rsidRDefault="000879F7" w:rsidP="008C0EFE">
            <w:pPr>
              <w:spacing w:line="360" w:lineRule="atLeast"/>
              <w:jc w:val="center"/>
              <w:rPr>
                <w:b/>
                <w:sz w:val="24"/>
              </w:rPr>
            </w:pPr>
            <w:r w:rsidRPr="000879F7">
              <w:rPr>
                <w:b/>
                <w:sz w:val="24"/>
              </w:rPr>
              <w:t>($ millions)</w:t>
            </w:r>
          </w:p>
        </w:tc>
      </w:tr>
      <w:tr w:rsidR="000879F7" w:rsidRPr="000879F7" w14:paraId="1D5EE565" w14:textId="77777777" w:rsidTr="000879F7">
        <w:trPr>
          <w:trHeight w:val="20"/>
          <w:jc w:val="right"/>
        </w:trPr>
        <w:tc>
          <w:tcPr>
            <w:tcW w:w="2829" w:type="dxa"/>
            <w:vAlign w:val="center"/>
          </w:tcPr>
          <w:p w14:paraId="3FE13850" w14:textId="447874A6" w:rsidR="000879F7" w:rsidRPr="000879F7" w:rsidRDefault="000879F7" w:rsidP="008C0EFE">
            <w:pPr>
              <w:spacing w:line="360" w:lineRule="atLeast"/>
              <w:jc w:val="both"/>
              <w:rPr>
                <w:sz w:val="24"/>
              </w:rPr>
            </w:pPr>
            <w:r w:rsidRPr="000879F7">
              <w:rPr>
                <w:sz w:val="24"/>
              </w:rPr>
              <w:t>201</w:t>
            </w:r>
            <w:r>
              <w:rPr>
                <w:sz w:val="24"/>
              </w:rPr>
              <w:t>7</w:t>
            </w:r>
          </w:p>
        </w:tc>
        <w:tc>
          <w:tcPr>
            <w:tcW w:w="2644" w:type="dxa"/>
          </w:tcPr>
          <w:p w14:paraId="3E3A39C4" w14:textId="77777777" w:rsidR="000879F7" w:rsidRPr="000879F7" w:rsidRDefault="000879F7" w:rsidP="008C0EFE">
            <w:pPr>
              <w:spacing w:line="360" w:lineRule="atLeast"/>
              <w:jc w:val="both"/>
              <w:rPr>
                <w:sz w:val="24"/>
              </w:rPr>
            </w:pPr>
          </w:p>
        </w:tc>
        <w:tc>
          <w:tcPr>
            <w:tcW w:w="3167" w:type="dxa"/>
          </w:tcPr>
          <w:p w14:paraId="5AC6F2D6" w14:textId="77777777" w:rsidR="000879F7" w:rsidRPr="000879F7" w:rsidRDefault="000879F7" w:rsidP="008C0EFE">
            <w:pPr>
              <w:spacing w:line="360" w:lineRule="atLeast"/>
              <w:jc w:val="both"/>
              <w:rPr>
                <w:sz w:val="24"/>
              </w:rPr>
            </w:pPr>
          </w:p>
        </w:tc>
      </w:tr>
      <w:tr w:rsidR="000879F7" w:rsidRPr="000879F7" w14:paraId="2E612334" w14:textId="77777777" w:rsidTr="000879F7">
        <w:trPr>
          <w:trHeight w:val="20"/>
          <w:jc w:val="right"/>
        </w:trPr>
        <w:tc>
          <w:tcPr>
            <w:tcW w:w="2829" w:type="dxa"/>
            <w:vAlign w:val="center"/>
          </w:tcPr>
          <w:p w14:paraId="5C930B83" w14:textId="31AFB1A3" w:rsidR="000879F7" w:rsidRPr="000879F7" w:rsidRDefault="000879F7" w:rsidP="008C0EFE">
            <w:pPr>
              <w:spacing w:line="360" w:lineRule="atLeast"/>
              <w:jc w:val="both"/>
              <w:rPr>
                <w:sz w:val="24"/>
              </w:rPr>
            </w:pPr>
            <w:r w:rsidRPr="000879F7">
              <w:rPr>
                <w:sz w:val="24"/>
              </w:rPr>
              <w:t>201</w:t>
            </w:r>
            <w:r>
              <w:rPr>
                <w:sz w:val="24"/>
              </w:rPr>
              <w:t>8</w:t>
            </w:r>
          </w:p>
        </w:tc>
        <w:tc>
          <w:tcPr>
            <w:tcW w:w="2644" w:type="dxa"/>
          </w:tcPr>
          <w:p w14:paraId="102D86CC" w14:textId="77777777" w:rsidR="000879F7" w:rsidRPr="000879F7" w:rsidRDefault="000879F7" w:rsidP="008C0EFE">
            <w:pPr>
              <w:spacing w:line="360" w:lineRule="atLeast"/>
              <w:jc w:val="both"/>
              <w:rPr>
                <w:sz w:val="24"/>
              </w:rPr>
            </w:pPr>
          </w:p>
        </w:tc>
        <w:tc>
          <w:tcPr>
            <w:tcW w:w="3167" w:type="dxa"/>
          </w:tcPr>
          <w:p w14:paraId="3D98EA4B" w14:textId="77777777" w:rsidR="000879F7" w:rsidRPr="000879F7" w:rsidRDefault="000879F7" w:rsidP="008C0EFE">
            <w:pPr>
              <w:spacing w:line="360" w:lineRule="atLeast"/>
              <w:jc w:val="both"/>
              <w:rPr>
                <w:sz w:val="24"/>
              </w:rPr>
            </w:pPr>
          </w:p>
        </w:tc>
      </w:tr>
      <w:tr w:rsidR="000879F7" w:rsidRPr="000879F7" w14:paraId="4B433679" w14:textId="77777777" w:rsidTr="000879F7">
        <w:trPr>
          <w:trHeight w:val="20"/>
          <w:jc w:val="right"/>
        </w:trPr>
        <w:tc>
          <w:tcPr>
            <w:tcW w:w="2829" w:type="dxa"/>
            <w:vAlign w:val="center"/>
          </w:tcPr>
          <w:p w14:paraId="5F904134" w14:textId="1B9BE26F" w:rsidR="000879F7" w:rsidRPr="000879F7" w:rsidRDefault="000879F7" w:rsidP="008C0EFE">
            <w:pPr>
              <w:spacing w:line="360" w:lineRule="atLeast"/>
              <w:jc w:val="both"/>
              <w:rPr>
                <w:sz w:val="24"/>
              </w:rPr>
            </w:pPr>
            <w:r w:rsidRPr="000879F7">
              <w:rPr>
                <w:sz w:val="24"/>
              </w:rPr>
              <w:t>20</w:t>
            </w:r>
            <w:r>
              <w:rPr>
                <w:sz w:val="24"/>
              </w:rPr>
              <w:t>19</w:t>
            </w:r>
          </w:p>
        </w:tc>
        <w:tc>
          <w:tcPr>
            <w:tcW w:w="2644" w:type="dxa"/>
          </w:tcPr>
          <w:p w14:paraId="3C225463" w14:textId="77777777" w:rsidR="000879F7" w:rsidRPr="000879F7" w:rsidRDefault="000879F7" w:rsidP="008C0EFE">
            <w:pPr>
              <w:spacing w:line="360" w:lineRule="atLeast"/>
              <w:jc w:val="both"/>
              <w:rPr>
                <w:sz w:val="24"/>
              </w:rPr>
            </w:pPr>
          </w:p>
        </w:tc>
        <w:tc>
          <w:tcPr>
            <w:tcW w:w="3167" w:type="dxa"/>
          </w:tcPr>
          <w:p w14:paraId="0C0C3468" w14:textId="77777777" w:rsidR="000879F7" w:rsidRPr="000879F7" w:rsidRDefault="000879F7" w:rsidP="008C0EFE">
            <w:pPr>
              <w:spacing w:line="360" w:lineRule="atLeast"/>
              <w:jc w:val="both"/>
              <w:rPr>
                <w:sz w:val="24"/>
              </w:rPr>
            </w:pPr>
          </w:p>
        </w:tc>
      </w:tr>
      <w:tr w:rsidR="000879F7" w:rsidRPr="000879F7" w14:paraId="41E949F8" w14:textId="77777777" w:rsidTr="000879F7">
        <w:trPr>
          <w:trHeight w:val="20"/>
          <w:jc w:val="right"/>
        </w:trPr>
        <w:tc>
          <w:tcPr>
            <w:tcW w:w="2829" w:type="dxa"/>
            <w:vAlign w:val="center"/>
          </w:tcPr>
          <w:p w14:paraId="6C8D9EBD" w14:textId="1FD37CBD" w:rsidR="000879F7" w:rsidRPr="000879F7" w:rsidRDefault="000879F7" w:rsidP="008C0EFE">
            <w:pPr>
              <w:spacing w:line="360" w:lineRule="atLeast"/>
              <w:jc w:val="both"/>
              <w:rPr>
                <w:sz w:val="24"/>
              </w:rPr>
            </w:pPr>
            <w:r w:rsidRPr="000879F7">
              <w:rPr>
                <w:sz w:val="24"/>
              </w:rPr>
              <w:t>20</w:t>
            </w:r>
            <w:r>
              <w:rPr>
                <w:sz w:val="24"/>
              </w:rPr>
              <w:t>20</w:t>
            </w:r>
          </w:p>
        </w:tc>
        <w:tc>
          <w:tcPr>
            <w:tcW w:w="2644" w:type="dxa"/>
          </w:tcPr>
          <w:p w14:paraId="100FB040" w14:textId="77777777" w:rsidR="000879F7" w:rsidRPr="000879F7" w:rsidRDefault="000879F7" w:rsidP="008C0EFE">
            <w:pPr>
              <w:spacing w:line="360" w:lineRule="atLeast"/>
              <w:jc w:val="both"/>
              <w:rPr>
                <w:sz w:val="24"/>
              </w:rPr>
            </w:pPr>
          </w:p>
        </w:tc>
        <w:tc>
          <w:tcPr>
            <w:tcW w:w="3167" w:type="dxa"/>
          </w:tcPr>
          <w:p w14:paraId="44E936D4" w14:textId="77777777" w:rsidR="000879F7" w:rsidRPr="000879F7" w:rsidRDefault="000879F7" w:rsidP="008C0EFE">
            <w:pPr>
              <w:spacing w:line="360" w:lineRule="atLeast"/>
              <w:jc w:val="both"/>
              <w:rPr>
                <w:sz w:val="24"/>
              </w:rPr>
            </w:pPr>
          </w:p>
        </w:tc>
      </w:tr>
      <w:tr w:rsidR="000879F7" w:rsidRPr="000879F7" w14:paraId="600E5410" w14:textId="77777777" w:rsidTr="000879F7">
        <w:trPr>
          <w:trHeight w:val="20"/>
          <w:jc w:val="right"/>
        </w:trPr>
        <w:tc>
          <w:tcPr>
            <w:tcW w:w="2829" w:type="dxa"/>
            <w:vAlign w:val="center"/>
          </w:tcPr>
          <w:p w14:paraId="2DC7789A" w14:textId="7C7E2064" w:rsidR="000879F7" w:rsidRPr="000879F7" w:rsidRDefault="000879F7" w:rsidP="008C0EFE">
            <w:pPr>
              <w:spacing w:line="360" w:lineRule="atLeast"/>
              <w:jc w:val="both"/>
              <w:rPr>
                <w:sz w:val="24"/>
              </w:rPr>
            </w:pPr>
            <w:r w:rsidRPr="000879F7">
              <w:rPr>
                <w:sz w:val="24"/>
              </w:rPr>
              <w:t>20</w:t>
            </w:r>
            <w:r>
              <w:rPr>
                <w:sz w:val="24"/>
              </w:rPr>
              <w:t>21</w:t>
            </w:r>
          </w:p>
        </w:tc>
        <w:tc>
          <w:tcPr>
            <w:tcW w:w="2644" w:type="dxa"/>
          </w:tcPr>
          <w:p w14:paraId="586A66B0" w14:textId="77777777" w:rsidR="000879F7" w:rsidRPr="000879F7" w:rsidRDefault="000879F7" w:rsidP="008C0EFE">
            <w:pPr>
              <w:spacing w:line="360" w:lineRule="atLeast"/>
              <w:jc w:val="both"/>
              <w:rPr>
                <w:sz w:val="24"/>
              </w:rPr>
            </w:pPr>
          </w:p>
        </w:tc>
        <w:tc>
          <w:tcPr>
            <w:tcW w:w="3167" w:type="dxa"/>
          </w:tcPr>
          <w:p w14:paraId="04F2575E" w14:textId="77777777" w:rsidR="000879F7" w:rsidRPr="000879F7" w:rsidRDefault="000879F7" w:rsidP="008C0EFE">
            <w:pPr>
              <w:spacing w:line="360" w:lineRule="atLeast"/>
              <w:jc w:val="both"/>
              <w:rPr>
                <w:sz w:val="24"/>
              </w:rPr>
            </w:pPr>
          </w:p>
        </w:tc>
      </w:tr>
      <w:tr w:rsidR="000879F7" w:rsidRPr="000879F7" w14:paraId="01B6E8C7" w14:textId="77777777" w:rsidTr="000879F7">
        <w:trPr>
          <w:trHeight w:val="20"/>
          <w:jc w:val="right"/>
        </w:trPr>
        <w:tc>
          <w:tcPr>
            <w:tcW w:w="2829" w:type="dxa"/>
            <w:vAlign w:val="center"/>
          </w:tcPr>
          <w:p w14:paraId="20BBDC61" w14:textId="31576DC0" w:rsidR="000879F7" w:rsidRPr="000879F7" w:rsidRDefault="000879F7" w:rsidP="008C0EFE">
            <w:pPr>
              <w:spacing w:line="360" w:lineRule="atLeast"/>
              <w:jc w:val="both"/>
              <w:rPr>
                <w:sz w:val="24"/>
              </w:rPr>
            </w:pPr>
            <w:r>
              <w:rPr>
                <w:sz w:val="24"/>
              </w:rPr>
              <w:t>2022</w:t>
            </w:r>
            <w:r w:rsidRPr="000879F7">
              <w:rPr>
                <w:sz w:val="24"/>
              </w:rPr>
              <w:t xml:space="preserve"> YTD</w:t>
            </w:r>
          </w:p>
        </w:tc>
        <w:tc>
          <w:tcPr>
            <w:tcW w:w="2644" w:type="dxa"/>
          </w:tcPr>
          <w:p w14:paraId="620244A9" w14:textId="77777777" w:rsidR="000879F7" w:rsidRPr="000879F7" w:rsidRDefault="000879F7" w:rsidP="008C0EFE">
            <w:pPr>
              <w:spacing w:line="360" w:lineRule="atLeast"/>
              <w:jc w:val="both"/>
              <w:rPr>
                <w:sz w:val="24"/>
              </w:rPr>
            </w:pPr>
          </w:p>
        </w:tc>
        <w:tc>
          <w:tcPr>
            <w:tcW w:w="3167" w:type="dxa"/>
          </w:tcPr>
          <w:p w14:paraId="0C10F5EB" w14:textId="77777777" w:rsidR="000879F7" w:rsidRPr="000879F7" w:rsidRDefault="000879F7" w:rsidP="008C0EFE">
            <w:pPr>
              <w:spacing w:line="360" w:lineRule="atLeast"/>
              <w:jc w:val="both"/>
              <w:rPr>
                <w:sz w:val="24"/>
              </w:rPr>
            </w:pPr>
          </w:p>
        </w:tc>
      </w:tr>
    </w:tbl>
    <w:p w14:paraId="0AEBD3AE" w14:textId="6FA891BE" w:rsidR="00385E2E" w:rsidRDefault="00385E2E" w:rsidP="008C0EFE">
      <w:pPr>
        <w:spacing w:line="360" w:lineRule="atLeast"/>
        <w:jc w:val="both"/>
        <w:rPr>
          <w:sz w:val="24"/>
        </w:rPr>
      </w:pPr>
    </w:p>
    <w:p w14:paraId="765B6BB7" w14:textId="77777777" w:rsidR="00DE3015" w:rsidRDefault="00DE3015" w:rsidP="008C0EFE">
      <w:pPr>
        <w:spacing w:line="360" w:lineRule="atLeast"/>
        <w:jc w:val="both"/>
        <w:rPr>
          <w:sz w:val="24"/>
        </w:rPr>
      </w:pPr>
    </w:p>
    <w:p w14:paraId="2C403834" w14:textId="77777777" w:rsidR="00DE3015" w:rsidRPr="00385E2E" w:rsidRDefault="00DE3015" w:rsidP="008C0EFE">
      <w:pPr>
        <w:spacing w:line="360" w:lineRule="atLeast"/>
        <w:jc w:val="both"/>
        <w:rPr>
          <w:sz w:val="24"/>
        </w:rPr>
      </w:pPr>
    </w:p>
    <w:p w14:paraId="49635D2A" w14:textId="30EC18E4" w:rsidR="00385E2E" w:rsidRPr="000879F7" w:rsidRDefault="00385E2E" w:rsidP="00A21FDB">
      <w:pPr>
        <w:pStyle w:val="ListParagraph"/>
        <w:numPr>
          <w:ilvl w:val="0"/>
          <w:numId w:val="8"/>
        </w:numPr>
        <w:spacing w:line="360" w:lineRule="atLeast"/>
        <w:jc w:val="both"/>
        <w:rPr>
          <w:sz w:val="24"/>
        </w:rPr>
      </w:pPr>
      <w:r w:rsidRPr="000879F7">
        <w:rPr>
          <w:sz w:val="24"/>
        </w:rPr>
        <w:lastRenderedPageBreak/>
        <w:t xml:space="preserve">What is the total number of transitions completed for Public Fund clients during the three (3) year period ending June 30, </w:t>
      </w:r>
      <w:r w:rsidR="000879F7">
        <w:rPr>
          <w:sz w:val="24"/>
        </w:rPr>
        <w:t>2022</w:t>
      </w:r>
      <w:r w:rsidRPr="000879F7">
        <w:rPr>
          <w:sz w:val="24"/>
        </w:rPr>
        <w:t>? Specify the client name, corresponding market value of assets, and portfolio mandate:</w:t>
      </w:r>
      <w:r w:rsidRPr="000879F7">
        <w:rPr>
          <w:sz w:val="24"/>
        </w:rPr>
        <w:tab/>
      </w:r>
      <w:r w:rsidRPr="000879F7">
        <w:rPr>
          <w:sz w:val="24"/>
        </w:rPr>
        <w:tab/>
      </w:r>
    </w:p>
    <w:p w14:paraId="5C5E85AD" w14:textId="4DB57D67" w:rsidR="000879F7" w:rsidRPr="00385E2E" w:rsidRDefault="00B3550D" w:rsidP="008C0EFE">
      <w:pPr>
        <w:spacing w:line="360" w:lineRule="atLeast"/>
        <w:jc w:val="both"/>
        <w:rPr>
          <w:sz w:val="24"/>
        </w:rPr>
      </w:pPr>
      <w:r>
        <w:rPr>
          <w:sz w:val="24"/>
        </w:rPr>
        <w:tab/>
      </w:r>
      <w:r>
        <w:rPr>
          <w:sz w:val="24"/>
        </w:rPr>
        <w:tab/>
      </w:r>
      <w:r>
        <w:rPr>
          <w:sz w:val="24"/>
        </w:rPr>
        <w:tab/>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0879F7" w:rsidRPr="000879F7" w14:paraId="7CA1BFF9" w14:textId="77777777" w:rsidTr="000879F7">
        <w:trPr>
          <w:trHeight w:hRule="exact" w:val="1540"/>
          <w:jc w:val="right"/>
        </w:trPr>
        <w:tc>
          <w:tcPr>
            <w:tcW w:w="2160" w:type="dxa"/>
            <w:vAlign w:val="center"/>
          </w:tcPr>
          <w:p w14:paraId="313B31FD" w14:textId="77777777" w:rsidR="000879F7" w:rsidRPr="000879F7" w:rsidRDefault="000879F7" w:rsidP="008C0EFE">
            <w:pPr>
              <w:spacing w:line="360" w:lineRule="atLeast"/>
              <w:jc w:val="center"/>
              <w:rPr>
                <w:b/>
                <w:sz w:val="24"/>
              </w:rPr>
            </w:pPr>
            <w:r w:rsidRPr="000879F7">
              <w:rPr>
                <w:b/>
                <w:sz w:val="24"/>
              </w:rPr>
              <w:t>Client Name</w:t>
            </w:r>
          </w:p>
        </w:tc>
        <w:tc>
          <w:tcPr>
            <w:tcW w:w="2160" w:type="dxa"/>
            <w:vAlign w:val="center"/>
          </w:tcPr>
          <w:p w14:paraId="46F97F37" w14:textId="77777777" w:rsidR="000879F7" w:rsidRPr="000879F7" w:rsidRDefault="000879F7" w:rsidP="008C0EFE">
            <w:pPr>
              <w:spacing w:line="360" w:lineRule="atLeast"/>
              <w:jc w:val="center"/>
              <w:rPr>
                <w:b/>
                <w:sz w:val="24"/>
              </w:rPr>
            </w:pPr>
            <w:r w:rsidRPr="000879F7">
              <w:rPr>
                <w:b/>
                <w:sz w:val="24"/>
              </w:rPr>
              <w:t>Asset Size</w:t>
            </w:r>
          </w:p>
        </w:tc>
        <w:tc>
          <w:tcPr>
            <w:tcW w:w="2160" w:type="dxa"/>
            <w:vAlign w:val="center"/>
          </w:tcPr>
          <w:p w14:paraId="6C9245AF" w14:textId="77777777" w:rsidR="000879F7" w:rsidRPr="000879F7" w:rsidRDefault="000879F7" w:rsidP="008C0EFE">
            <w:pPr>
              <w:spacing w:line="360" w:lineRule="atLeast"/>
              <w:jc w:val="center"/>
              <w:rPr>
                <w:b/>
                <w:sz w:val="24"/>
              </w:rPr>
            </w:pPr>
            <w:r w:rsidRPr="000879F7">
              <w:rPr>
                <w:b/>
                <w:sz w:val="24"/>
              </w:rPr>
              <w:t>Asset Class Mandate</w:t>
            </w:r>
          </w:p>
        </w:tc>
        <w:tc>
          <w:tcPr>
            <w:tcW w:w="2160" w:type="dxa"/>
            <w:vAlign w:val="center"/>
          </w:tcPr>
          <w:p w14:paraId="42882935" w14:textId="77777777" w:rsidR="000879F7" w:rsidRPr="000879F7" w:rsidRDefault="000879F7" w:rsidP="008C0EFE">
            <w:pPr>
              <w:spacing w:line="360" w:lineRule="atLeast"/>
              <w:jc w:val="center"/>
              <w:rPr>
                <w:b/>
                <w:sz w:val="24"/>
              </w:rPr>
            </w:pPr>
            <w:r w:rsidRPr="000879F7">
              <w:rPr>
                <w:b/>
                <w:sz w:val="24"/>
              </w:rPr>
              <w:t>Was your Firm Contracted and/or Acted as a Fiduciary?</w:t>
            </w:r>
          </w:p>
        </w:tc>
      </w:tr>
      <w:tr w:rsidR="000879F7" w:rsidRPr="000879F7" w14:paraId="395D0364" w14:textId="77777777" w:rsidTr="000879F7">
        <w:trPr>
          <w:trHeight w:hRule="exact" w:val="317"/>
          <w:jc w:val="right"/>
        </w:trPr>
        <w:tc>
          <w:tcPr>
            <w:tcW w:w="2160" w:type="dxa"/>
          </w:tcPr>
          <w:p w14:paraId="644EBEF9" w14:textId="77777777" w:rsidR="000879F7" w:rsidRPr="000879F7" w:rsidRDefault="000879F7" w:rsidP="008C0EFE">
            <w:pPr>
              <w:spacing w:line="360" w:lineRule="atLeast"/>
              <w:jc w:val="both"/>
              <w:rPr>
                <w:sz w:val="24"/>
              </w:rPr>
            </w:pPr>
          </w:p>
        </w:tc>
        <w:tc>
          <w:tcPr>
            <w:tcW w:w="2160" w:type="dxa"/>
          </w:tcPr>
          <w:p w14:paraId="3C01388A" w14:textId="77777777" w:rsidR="000879F7" w:rsidRPr="000879F7" w:rsidRDefault="000879F7" w:rsidP="008C0EFE">
            <w:pPr>
              <w:spacing w:line="360" w:lineRule="atLeast"/>
              <w:jc w:val="both"/>
              <w:rPr>
                <w:sz w:val="24"/>
              </w:rPr>
            </w:pPr>
          </w:p>
        </w:tc>
        <w:tc>
          <w:tcPr>
            <w:tcW w:w="2160" w:type="dxa"/>
          </w:tcPr>
          <w:p w14:paraId="15E2D70F" w14:textId="77777777" w:rsidR="000879F7" w:rsidRPr="000879F7" w:rsidRDefault="000879F7" w:rsidP="008C0EFE">
            <w:pPr>
              <w:spacing w:line="360" w:lineRule="atLeast"/>
              <w:jc w:val="both"/>
              <w:rPr>
                <w:sz w:val="24"/>
              </w:rPr>
            </w:pPr>
          </w:p>
        </w:tc>
        <w:tc>
          <w:tcPr>
            <w:tcW w:w="2160" w:type="dxa"/>
          </w:tcPr>
          <w:p w14:paraId="3A611485" w14:textId="77777777" w:rsidR="000879F7" w:rsidRPr="000879F7" w:rsidRDefault="000879F7" w:rsidP="008C0EFE">
            <w:pPr>
              <w:spacing w:line="360" w:lineRule="atLeast"/>
              <w:jc w:val="both"/>
              <w:rPr>
                <w:sz w:val="24"/>
              </w:rPr>
            </w:pPr>
          </w:p>
        </w:tc>
      </w:tr>
      <w:tr w:rsidR="000879F7" w:rsidRPr="000879F7" w14:paraId="21E101FC" w14:textId="77777777" w:rsidTr="000879F7">
        <w:trPr>
          <w:trHeight w:hRule="exact" w:val="318"/>
          <w:jc w:val="right"/>
        </w:trPr>
        <w:tc>
          <w:tcPr>
            <w:tcW w:w="2160" w:type="dxa"/>
          </w:tcPr>
          <w:p w14:paraId="4057DB56" w14:textId="77777777" w:rsidR="000879F7" w:rsidRPr="000879F7" w:rsidRDefault="000879F7" w:rsidP="008C0EFE">
            <w:pPr>
              <w:spacing w:line="360" w:lineRule="atLeast"/>
              <w:jc w:val="both"/>
              <w:rPr>
                <w:sz w:val="24"/>
              </w:rPr>
            </w:pPr>
          </w:p>
        </w:tc>
        <w:tc>
          <w:tcPr>
            <w:tcW w:w="2160" w:type="dxa"/>
          </w:tcPr>
          <w:p w14:paraId="05863B14" w14:textId="77777777" w:rsidR="000879F7" w:rsidRPr="000879F7" w:rsidRDefault="000879F7" w:rsidP="008C0EFE">
            <w:pPr>
              <w:spacing w:line="360" w:lineRule="atLeast"/>
              <w:jc w:val="both"/>
              <w:rPr>
                <w:sz w:val="24"/>
              </w:rPr>
            </w:pPr>
          </w:p>
        </w:tc>
        <w:tc>
          <w:tcPr>
            <w:tcW w:w="2160" w:type="dxa"/>
          </w:tcPr>
          <w:p w14:paraId="099510A9" w14:textId="77777777" w:rsidR="000879F7" w:rsidRPr="000879F7" w:rsidRDefault="000879F7" w:rsidP="008C0EFE">
            <w:pPr>
              <w:spacing w:line="360" w:lineRule="atLeast"/>
              <w:jc w:val="both"/>
              <w:rPr>
                <w:sz w:val="24"/>
              </w:rPr>
            </w:pPr>
          </w:p>
        </w:tc>
        <w:tc>
          <w:tcPr>
            <w:tcW w:w="2160" w:type="dxa"/>
          </w:tcPr>
          <w:p w14:paraId="36ACE52F" w14:textId="77777777" w:rsidR="000879F7" w:rsidRPr="000879F7" w:rsidRDefault="000879F7" w:rsidP="008C0EFE">
            <w:pPr>
              <w:spacing w:line="360" w:lineRule="atLeast"/>
              <w:jc w:val="both"/>
              <w:rPr>
                <w:sz w:val="24"/>
              </w:rPr>
            </w:pPr>
          </w:p>
        </w:tc>
      </w:tr>
      <w:tr w:rsidR="000879F7" w:rsidRPr="000879F7" w14:paraId="1B9F919A" w14:textId="77777777" w:rsidTr="000879F7">
        <w:trPr>
          <w:trHeight w:hRule="exact" w:val="317"/>
          <w:jc w:val="right"/>
        </w:trPr>
        <w:tc>
          <w:tcPr>
            <w:tcW w:w="2160" w:type="dxa"/>
          </w:tcPr>
          <w:p w14:paraId="5015E614" w14:textId="77777777" w:rsidR="000879F7" w:rsidRPr="000879F7" w:rsidRDefault="000879F7" w:rsidP="008C0EFE">
            <w:pPr>
              <w:spacing w:line="360" w:lineRule="atLeast"/>
              <w:jc w:val="both"/>
              <w:rPr>
                <w:sz w:val="24"/>
              </w:rPr>
            </w:pPr>
          </w:p>
        </w:tc>
        <w:tc>
          <w:tcPr>
            <w:tcW w:w="2160" w:type="dxa"/>
          </w:tcPr>
          <w:p w14:paraId="73287CAE" w14:textId="77777777" w:rsidR="000879F7" w:rsidRPr="000879F7" w:rsidRDefault="000879F7" w:rsidP="008C0EFE">
            <w:pPr>
              <w:spacing w:line="360" w:lineRule="atLeast"/>
              <w:jc w:val="both"/>
              <w:rPr>
                <w:sz w:val="24"/>
              </w:rPr>
            </w:pPr>
          </w:p>
        </w:tc>
        <w:tc>
          <w:tcPr>
            <w:tcW w:w="2160" w:type="dxa"/>
          </w:tcPr>
          <w:p w14:paraId="7344233B" w14:textId="77777777" w:rsidR="000879F7" w:rsidRPr="000879F7" w:rsidRDefault="000879F7" w:rsidP="008C0EFE">
            <w:pPr>
              <w:spacing w:line="360" w:lineRule="atLeast"/>
              <w:jc w:val="both"/>
              <w:rPr>
                <w:sz w:val="24"/>
              </w:rPr>
            </w:pPr>
          </w:p>
        </w:tc>
        <w:tc>
          <w:tcPr>
            <w:tcW w:w="2160" w:type="dxa"/>
          </w:tcPr>
          <w:p w14:paraId="18089096" w14:textId="77777777" w:rsidR="000879F7" w:rsidRPr="000879F7" w:rsidRDefault="000879F7" w:rsidP="008C0EFE">
            <w:pPr>
              <w:spacing w:line="360" w:lineRule="atLeast"/>
              <w:jc w:val="both"/>
              <w:rPr>
                <w:sz w:val="24"/>
              </w:rPr>
            </w:pPr>
          </w:p>
        </w:tc>
      </w:tr>
      <w:tr w:rsidR="000879F7" w:rsidRPr="000879F7" w14:paraId="3FBE2D16" w14:textId="77777777" w:rsidTr="000879F7">
        <w:trPr>
          <w:trHeight w:hRule="exact" w:val="317"/>
          <w:jc w:val="right"/>
        </w:trPr>
        <w:tc>
          <w:tcPr>
            <w:tcW w:w="2160" w:type="dxa"/>
          </w:tcPr>
          <w:p w14:paraId="53A182E2" w14:textId="77777777" w:rsidR="000879F7" w:rsidRPr="000879F7" w:rsidRDefault="000879F7" w:rsidP="008C0EFE">
            <w:pPr>
              <w:spacing w:line="360" w:lineRule="atLeast"/>
              <w:jc w:val="both"/>
              <w:rPr>
                <w:sz w:val="24"/>
              </w:rPr>
            </w:pPr>
          </w:p>
        </w:tc>
        <w:tc>
          <w:tcPr>
            <w:tcW w:w="2160" w:type="dxa"/>
          </w:tcPr>
          <w:p w14:paraId="7626EBF1" w14:textId="77777777" w:rsidR="000879F7" w:rsidRPr="000879F7" w:rsidRDefault="000879F7" w:rsidP="008C0EFE">
            <w:pPr>
              <w:spacing w:line="360" w:lineRule="atLeast"/>
              <w:jc w:val="both"/>
              <w:rPr>
                <w:sz w:val="24"/>
              </w:rPr>
            </w:pPr>
          </w:p>
        </w:tc>
        <w:tc>
          <w:tcPr>
            <w:tcW w:w="2160" w:type="dxa"/>
          </w:tcPr>
          <w:p w14:paraId="4E368691" w14:textId="77777777" w:rsidR="000879F7" w:rsidRPr="000879F7" w:rsidRDefault="000879F7" w:rsidP="008C0EFE">
            <w:pPr>
              <w:spacing w:line="360" w:lineRule="atLeast"/>
              <w:jc w:val="both"/>
              <w:rPr>
                <w:sz w:val="24"/>
              </w:rPr>
            </w:pPr>
          </w:p>
        </w:tc>
        <w:tc>
          <w:tcPr>
            <w:tcW w:w="2160" w:type="dxa"/>
          </w:tcPr>
          <w:p w14:paraId="1CD558D9" w14:textId="77777777" w:rsidR="000879F7" w:rsidRPr="000879F7" w:rsidRDefault="000879F7" w:rsidP="008C0EFE">
            <w:pPr>
              <w:spacing w:line="360" w:lineRule="atLeast"/>
              <w:jc w:val="both"/>
              <w:rPr>
                <w:sz w:val="24"/>
              </w:rPr>
            </w:pPr>
          </w:p>
        </w:tc>
      </w:tr>
      <w:tr w:rsidR="000879F7" w:rsidRPr="000879F7" w14:paraId="476D752A" w14:textId="77777777" w:rsidTr="000879F7">
        <w:trPr>
          <w:trHeight w:hRule="exact" w:val="318"/>
          <w:jc w:val="right"/>
        </w:trPr>
        <w:tc>
          <w:tcPr>
            <w:tcW w:w="2160" w:type="dxa"/>
          </w:tcPr>
          <w:p w14:paraId="7DD47DEE" w14:textId="77777777" w:rsidR="000879F7" w:rsidRPr="000879F7" w:rsidRDefault="000879F7" w:rsidP="008C0EFE">
            <w:pPr>
              <w:spacing w:line="360" w:lineRule="atLeast"/>
              <w:jc w:val="both"/>
              <w:rPr>
                <w:sz w:val="24"/>
              </w:rPr>
            </w:pPr>
          </w:p>
        </w:tc>
        <w:tc>
          <w:tcPr>
            <w:tcW w:w="2160" w:type="dxa"/>
          </w:tcPr>
          <w:p w14:paraId="5BF0049A" w14:textId="77777777" w:rsidR="000879F7" w:rsidRPr="000879F7" w:rsidRDefault="000879F7" w:rsidP="008C0EFE">
            <w:pPr>
              <w:spacing w:line="360" w:lineRule="atLeast"/>
              <w:jc w:val="both"/>
              <w:rPr>
                <w:sz w:val="24"/>
              </w:rPr>
            </w:pPr>
          </w:p>
        </w:tc>
        <w:tc>
          <w:tcPr>
            <w:tcW w:w="2160" w:type="dxa"/>
          </w:tcPr>
          <w:p w14:paraId="21ED6C6D" w14:textId="77777777" w:rsidR="000879F7" w:rsidRPr="000879F7" w:rsidRDefault="000879F7" w:rsidP="008C0EFE">
            <w:pPr>
              <w:spacing w:line="360" w:lineRule="atLeast"/>
              <w:jc w:val="both"/>
              <w:rPr>
                <w:sz w:val="24"/>
              </w:rPr>
            </w:pPr>
          </w:p>
        </w:tc>
        <w:tc>
          <w:tcPr>
            <w:tcW w:w="2160" w:type="dxa"/>
          </w:tcPr>
          <w:p w14:paraId="2C655B54" w14:textId="77777777" w:rsidR="000879F7" w:rsidRPr="000879F7" w:rsidRDefault="000879F7" w:rsidP="008C0EFE">
            <w:pPr>
              <w:spacing w:line="360" w:lineRule="atLeast"/>
              <w:jc w:val="both"/>
              <w:rPr>
                <w:sz w:val="24"/>
              </w:rPr>
            </w:pPr>
          </w:p>
        </w:tc>
      </w:tr>
    </w:tbl>
    <w:p w14:paraId="26C2A029" w14:textId="1CF41F39" w:rsidR="00385E2E" w:rsidRPr="00385E2E" w:rsidRDefault="00385E2E" w:rsidP="008C0EFE">
      <w:pPr>
        <w:spacing w:line="360" w:lineRule="atLeast"/>
        <w:jc w:val="both"/>
        <w:rPr>
          <w:sz w:val="24"/>
        </w:rPr>
      </w:pPr>
      <w:r w:rsidRPr="00385E2E">
        <w:rPr>
          <w:sz w:val="24"/>
        </w:rPr>
        <w:tab/>
      </w:r>
      <w:r w:rsidRPr="00385E2E">
        <w:rPr>
          <w:sz w:val="24"/>
        </w:rPr>
        <w:tab/>
      </w:r>
    </w:p>
    <w:p w14:paraId="24752496" w14:textId="1388DD1B" w:rsidR="000879F7" w:rsidRDefault="00385E2E" w:rsidP="00A21FDB">
      <w:pPr>
        <w:pStyle w:val="ListParagraph"/>
        <w:numPr>
          <w:ilvl w:val="0"/>
          <w:numId w:val="8"/>
        </w:numPr>
        <w:spacing w:line="360" w:lineRule="atLeast"/>
        <w:jc w:val="both"/>
        <w:rPr>
          <w:sz w:val="24"/>
        </w:rPr>
      </w:pPr>
      <w:r w:rsidRPr="000879F7">
        <w:rPr>
          <w:sz w:val="24"/>
        </w:rPr>
        <w:t xml:space="preserve">Describe the largest and most complex transition your current portfolio transition team has completed for a plan similar to </w:t>
      </w:r>
      <w:r w:rsidR="000879F7">
        <w:rPr>
          <w:sz w:val="24"/>
        </w:rPr>
        <w:t>NYSDCP</w:t>
      </w:r>
      <w:r w:rsidR="00852EED">
        <w:rPr>
          <w:sz w:val="24"/>
        </w:rPr>
        <w:t xml:space="preserve"> or other d</w:t>
      </w:r>
      <w:r w:rsidRPr="000879F7">
        <w:rPr>
          <w:sz w:val="24"/>
        </w:rPr>
        <w:t xml:space="preserve">efined </w:t>
      </w:r>
      <w:r w:rsidR="00852EED">
        <w:rPr>
          <w:sz w:val="24"/>
        </w:rPr>
        <w:t>c</w:t>
      </w:r>
      <w:r w:rsidRPr="000879F7">
        <w:rPr>
          <w:sz w:val="24"/>
        </w:rPr>
        <w:t xml:space="preserve">ontribution plans </w:t>
      </w:r>
      <w:r w:rsidR="00B3550D">
        <w:rPr>
          <w:sz w:val="24"/>
        </w:rPr>
        <w:t xml:space="preserve">over </w:t>
      </w:r>
      <w:r w:rsidRPr="000879F7">
        <w:rPr>
          <w:sz w:val="24"/>
        </w:rPr>
        <w:t xml:space="preserve">the last three </w:t>
      </w:r>
      <w:r w:rsidR="00DF6F14" w:rsidRPr="000879F7">
        <w:rPr>
          <w:sz w:val="24"/>
        </w:rPr>
        <w:t>(3) years ending June 30, 20</w:t>
      </w:r>
      <w:r w:rsidR="000879F7">
        <w:rPr>
          <w:sz w:val="24"/>
        </w:rPr>
        <w:t>22</w:t>
      </w:r>
      <w:r w:rsidR="00DF6F14" w:rsidRPr="000879F7">
        <w:rPr>
          <w:sz w:val="24"/>
        </w:rPr>
        <w:t>.</w:t>
      </w:r>
    </w:p>
    <w:p w14:paraId="6B16AA69" w14:textId="09EEA58F" w:rsidR="000879F7" w:rsidRDefault="00B3550D" w:rsidP="00A21FDB">
      <w:pPr>
        <w:pStyle w:val="ListParagraph"/>
        <w:numPr>
          <w:ilvl w:val="0"/>
          <w:numId w:val="8"/>
        </w:numPr>
        <w:spacing w:line="360" w:lineRule="atLeast"/>
        <w:jc w:val="both"/>
        <w:rPr>
          <w:sz w:val="24"/>
        </w:rPr>
      </w:pPr>
      <w:r>
        <w:rPr>
          <w:sz w:val="24"/>
        </w:rPr>
        <w:t xml:space="preserve">Describe </w:t>
      </w:r>
      <w:r w:rsidR="00385E2E" w:rsidRPr="000879F7">
        <w:rPr>
          <w:sz w:val="24"/>
        </w:rPr>
        <w:t xml:space="preserve">five (5) critical “lessons learned” </w:t>
      </w:r>
      <w:r>
        <w:rPr>
          <w:sz w:val="24"/>
        </w:rPr>
        <w:t xml:space="preserve">and/or </w:t>
      </w:r>
      <w:r w:rsidR="00385E2E" w:rsidRPr="000879F7">
        <w:rPr>
          <w:sz w:val="24"/>
        </w:rPr>
        <w:t xml:space="preserve">factors that </w:t>
      </w:r>
      <w:r>
        <w:rPr>
          <w:sz w:val="24"/>
        </w:rPr>
        <w:t>the Plan</w:t>
      </w:r>
      <w:r w:rsidR="00385E2E" w:rsidRPr="000879F7">
        <w:rPr>
          <w:sz w:val="24"/>
        </w:rPr>
        <w:t xml:space="preserve"> should know about </w:t>
      </w:r>
      <w:r>
        <w:rPr>
          <w:sz w:val="24"/>
        </w:rPr>
        <w:t xml:space="preserve">borne out of </w:t>
      </w:r>
      <w:r w:rsidR="00385E2E" w:rsidRPr="000879F7">
        <w:rPr>
          <w:sz w:val="24"/>
        </w:rPr>
        <w:t xml:space="preserve">transition events completed by your firm </w:t>
      </w:r>
      <w:r>
        <w:rPr>
          <w:sz w:val="24"/>
        </w:rPr>
        <w:t xml:space="preserve">that involved </w:t>
      </w:r>
      <w:r w:rsidR="00385E2E" w:rsidRPr="000879F7">
        <w:rPr>
          <w:sz w:val="24"/>
        </w:rPr>
        <w:t xml:space="preserve">plans similar to </w:t>
      </w:r>
      <w:r>
        <w:rPr>
          <w:sz w:val="24"/>
        </w:rPr>
        <w:t>the Plan?</w:t>
      </w:r>
    </w:p>
    <w:p w14:paraId="02A287C7" w14:textId="77777777" w:rsidR="000879F7" w:rsidRDefault="00385E2E" w:rsidP="00A21FDB">
      <w:pPr>
        <w:pStyle w:val="ListParagraph"/>
        <w:numPr>
          <w:ilvl w:val="0"/>
          <w:numId w:val="8"/>
        </w:numPr>
        <w:spacing w:line="360" w:lineRule="atLeast"/>
        <w:jc w:val="both"/>
        <w:rPr>
          <w:sz w:val="24"/>
        </w:rPr>
      </w:pPr>
      <w:r w:rsidRPr="000879F7">
        <w:rPr>
          <w:sz w:val="24"/>
        </w:rPr>
        <w:t xml:space="preserve">Discuss your firm’s experience working with </w:t>
      </w:r>
      <w:r w:rsidR="000879F7">
        <w:rPr>
          <w:sz w:val="24"/>
        </w:rPr>
        <w:t>the Plan’s trustee</w:t>
      </w:r>
      <w:r w:rsidRPr="000879F7">
        <w:rPr>
          <w:sz w:val="24"/>
        </w:rPr>
        <w:t xml:space="preserve"> custodian, </w:t>
      </w:r>
      <w:r w:rsidR="000879F7">
        <w:rPr>
          <w:sz w:val="24"/>
        </w:rPr>
        <w:t>Bank of New York Mellon</w:t>
      </w:r>
      <w:r w:rsidRPr="000879F7">
        <w:rPr>
          <w:sz w:val="24"/>
        </w:rPr>
        <w:t xml:space="preserve">. Cite up to two (2) transitions in which you worked with </w:t>
      </w:r>
      <w:r w:rsidR="000879F7">
        <w:rPr>
          <w:sz w:val="24"/>
        </w:rPr>
        <w:t>Bank of New York Mellon</w:t>
      </w:r>
      <w:r w:rsidRPr="000879F7">
        <w:rPr>
          <w:sz w:val="24"/>
        </w:rPr>
        <w:t>.</w:t>
      </w:r>
    </w:p>
    <w:p w14:paraId="5A45EE3F" w14:textId="77777777" w:rsidR="000879F7" w:rsidRDefault="000879F7" w:rsidP="008C0EFE">
      <w:pPr>
        <w:pStyle w:val="ListParagraph"/>
        <w:spacing w:line="360" w:lineRule="atLeast"/>
        <w:jc w:val="both"/>
        <w:rPr>
          <w:sz w:val="24"/>
        </w:rPr>
      </w:pPr>
    </w:p>
    <w:p w14:paraId="775161D5" w14:textId="1CF4B641" w:rsidR="00385E2E" w:rsidRPr="008C0EFE" w:rsidRDefault="00385E2E" w:rsidP="00A21FDB">
      <w:pPr>
        <w:pStyle w:val="ListParagraph"/>
        <w:numPr>
          <w:ilvl w:val="0"/>
          <w:numId w:val="33"/>
        </w:numPr>
        <w:spacing w:line="360" w:lineRule="atLeast"/>
        <w:jc w:val="both"/>
        <w:rPr>
          <w:b/>
          <w:sz w:val="24"/>
        </w:rPr>
      </w:pPr>
      <w:r w:rsidRPr="008C0EFE">
        <w:rPr>
          <w:b/>
          <w:sz w:val="24"/>
        </w:rPr>
        <w:t>Program Management</w:t>
      </w:r>
    </w:p>
    <w:p w14:paraId="3CFAA5C3" w14:textId="77777777" w:rsidR="000879F7" w:rsidRDefault="00385E2E" w:rsidP="00A21FDB">
      <w:pPr>
        <w:pStyle w:val="ListParagraph"/>
        <w:numPr>
          <w:ilvl w:val="0"/>
          <w:numId w:val="9"/>
        </w:numPr>
        <w:spacing w:line="360" w:lineRule="atLeast"/>
        <w:jc w:val="both"/>
        <w:rPr>
          <w:sz w:val="24"/>
        </w:rPr>
      </w:pPr>
      <w:r w:rsidRPr="000879F7">
        <w:rPr>
          <w:sz w:val="24"/>
        </w:rPr>
        <w:t xml:space="preserve">What distinguishes your firm’s transition management services from the services provided by its competitors? </w:t>
      </w:r>
    </w:p>
    <w:p w14:paraId="139A33E8" w14:textId="77777777" w:rsidR="00690705" w:rsidRDefault="00385E2E" w:rsidP="00A21FDB">
      <w:pPr>
        <w:pStyle w:val="ListParagraph"/>
        <w:numPr>
          <w:ilvl w:val="0"/>
          <w:numId w:val="9"/>
        </w:numPr>
        <w:spacing w:line="360" w:lineRule="atLeast"/>
        <w:jc w:val="both"/>
        <w:rPr>
          <w:sz w:val="24"/>
        </w:rPr>
      </w:pPr>
      <w:r w:rsidRPr="000879F7">
        <w:rPr>
          <w:sz w:val="24"/>
        </w:rPr>
        <w:t>Describe your firm’s methodology, process, and the systems used to determine the optimal transition strategy on a pre-trade basis, as well as during a transition event. What is the toolkit under your firm’s disposal to effectuate transitions – analytics, proprietary applications, risk systems, trading platforms, etc.?</w:t>
      </w:r>
    </w:p>
    <w:p w14:paraId="39F98C01" w14:textId="77777777" w:rsidR="00690705" w:rsidRDefault="00385E2E" w:rsidP="00A21FDB">
      <w:pPr>
        <w:pStyle w:val="ListParagraph"/>
        <w:numPr>
          <w:ilvl w:val="0"/>
          <w:numId w:val="9"/>
        </w:numPr>
        <w:spacing w:line="360" w:lineRule="atLeast"/>
        <w:jc w:val="both"/>
        <w:rPr>
          <w:sz w:val="24"/>
        </w:rPr>
      </w:pPr>
      <w:r w:rsidRPr="00690705">
        <w:rPr>
          <w:sz w:val="24"/>
        </w:rPr>
        <w:t>Discuss your firm’s approach to tracking error. How is it defined? How does it influence the transition strategy?</w:t>
      </w:r>
    </w:p>
    <w:p w14:paraId="59B14504" w14:textId="77777777" w:rsidR="00690705" w:rsidRDefault="00385E2E" w:rsidP="00A21FDB">
      <w:pPr>
        <w:pStyle w:val="ListParagraph"/>
        <w:numPr>
          <w:ilvl w:val="0"/>
          <w:numId w:val="9"/>
        </w:numPr>
        <w:spacing w:line="360" w:lineRule="atLeast"/>
        <w:jc w:val="both"/>
        <w:rPr>
          <w:sz w:val="24"/>
        </w:rPr>
      </w:pPr>
      <w:r w:rsidRPr="00690705">
        <w:rPr>
          <w:sz w:val="24"/>
        </w:rPr>
        <w:t>How does your firm use derivatives and synthetic instruments or transactions to manage risk during a transition? Indicate usage and expertise in the areas of liquidity, beta tracking, risk hedging, exposure management, and/or opportunistic motivations.</w:t>
      </w:r>
    </w:p>
    <w:p w14:paraId="6A01F896" w14:textId="77777777" w:rsidR="00690705" w:rsidRDefault="00385E2E" w:rsidP="00A21FDB">
      <w:pPr>
        <w:pStyle w:val="ListParagraph"/>
        <w:numPr>
          <w:ilvl w:val="0"/>
          <w:numId w:val="9"/>
        </w:numPr>
        <w:spacing w:line="360" w:lineRule="atLeast"/>
        <w:jc w:val="both"/>
        <w:rPr>
          <w:sz w:val="24"/>
        </w:rPr>
      </w:pPr>
      <w:r w:rsidRPr="00690705">
        <w:rPr>
          <w:sz w:val="24"/>
        </w:rPr>
        <w:t>Discuss the unique characteristics and issues associated with transitioning non-U.S. equities, including foreign currencies. Based on your firm’s experience, enumerate specific countries that can be problematic to any transition.</w:t>
      </w:r>
    </w:p>
    <w:p w14:paraId="013EACEF" w14:textId="77777777" w:rsidR="00690705" w:rsidRDefault="00385E2E" w:rsidP="00A21FDB">
      <w:pPr>
        <w:pStyle w:val="ListParagraph"/>
        <w:numPr>
          <w:ilvl w:val="0"/>
          <w:numId w:val="9"/>
        </w:numPr>
        <w:spacing w:line="360" w:lineRule="atLeast"/>
        <w:jc w:val="both"/>
        <w:rPr>
          <w:sz w:val="24"/>
        </w:rPr>
      </w:pPr>
      <w:r w:rsidRPr="00690705">
        <w:rPr>
          <w:sz w:val="24"/>
        </w:rPr>
        <w:lastRenderedPageBreak/>
        <w:t>Does your firm have a risk and compliance team that monitors the transition process? Describe the risk and compliance process, including where the risk and compliance employees reside within the firm and to whom they report.</w:t>
      </w:r>
    </w:p>
    <w:p w14:paraId="6143966C" w14:textId="79251670" w:rsidR="00690705" w:rsidRDefault="00385E2E" w:rsidP="00A21FDB">
      <w:pPr>
        <w:pStyle w:val="ListParagraph"/>
        <w:numPr>
          <w:ilvl w:val="0"/>
          <w:numId w:val="9"/>
        </w:numPr>
        <w:spacing w:line="360" w:lineRule="atLeast"/>
        <w:jc w:val="both"/>
        <w:rPr>
          <w:sz w:val="24"/>
        </w:rPr>
      </w:pPr>
      <w:r w:rsidRPr="00690705">
        <w:rPr>
          <w:sz w:val="24"/>
        </w:rPr>
        <w:t xml:space="preserve">Other than the transition management team, what other groups within your firm have access to transition trade-related data? How do you maintain the confidentiality of and protect information provided by </w:t>
      </w:r>
      <w:r w:rsidR="001570B1">
        <w:rPr>
          <w:sz w:val="24"/>
        </w:rPr>
        <w:t>the Plan</w:t>
      </w:r>
      <w:r w:rsidRPr="00690705">
        <w:rPr>
          <w:sz w:val="24"/>
        </w:rPr>
        <w:t>, its custodian, third parties, and its investment managers to your firm, affiliates, and business partners?</w:t>
      </w:r>
    </w:p>
    <w:p w14:paraId="5E7B868A" w14:textId="77777777" w:rsidR="00690705" w:rsidRDefault="00385E2E" w:rsidP="00A21FDB">
      <w:pPr>
        <w:pStyle w:val="ListParagraph"/>
        <w:numPr>
          <w:ilvl w:val="0"/>
          <w:numId w:val="9"/>
        </w:numPr>
        <w:spacing w:line="360" w:lineRule="atLeast"/>
        <w:jc w:val="both"/>
        <w:rPr>
          <w:sz w:val="24"/>
        </w:rPr>
      </w:pPr>
      <w:r w:rsidRPr="00690705">
        <w:rPr>
          <w:sz w:val="24"/>
        </w:rPr>
        <w:t>Describe how your firm maintains market exposure for a specific asset class during a transition.</w:t>
      </w:r>
    </w:p>
    <w:p w14:paraId="656EED32" w14:textId="77777777" w:rsidR="00690705" w:rsidRDefault="00385E2E" w:rsidP="00A21FDB">
      <w:pPr>
        <w:pStyle w:val="ListParagraph"/>
        <w:numPr>
          <w:ilvl w:val="0"/>
          <w:numId w:val="9"/>
        </w:numPr>
        <w:spacing w:line="360" w:lineRule="atLeast"/>
        <w:jc w:val="both"/>
        <w:rPr>
          <w:sz w:val="24"/>
        </w:rPr>
      </w:pPr>
      <w:r w:rsidRPr="00690705">
        <w:rPr>
          <w:sz w:val="24"/>
        </w:rPr>
        <w:t>Describe how your firm manages the operational risks associated with transitions, such as settlement failure.</w:t>
      </w:r>
    </w:p>
    <w:p w14:paraId="19D6CFC6" w14:textId="036AE4CC" w:rsidR="00385E2E" w:rsidRPr="00E82964" w:rsidRDefault="00385E2E" w:rsidP="00E82964">
      <w:pPr>
        <w:pStyle w:val="ListParagraph"/>
        <w:numPr>
          <w:ilvl w:val="0"/>
          <w:numId w:val="9"/>
        </w:numPr>
        <w:spacing w:line="360" w:lineRule="atLeast"/>
        <w:jc w:val="both"/>
        <w:rPr>
          <w:sz w:val="24"/>
        </w:rPr>
      </w:pPr>
      <w:r w:rsidRPr="00690705">
        <w:rPr>
          <w:sz w:val="24"/>
        </w:rPr>
        <w:t>How does your firm ensure the confidential treatment of info</w:t>
      </w:r>
      <w:r w:rsidR="00E82964">
        <w:rPr>
          <w:sz w:val="24"/>
        </w:rPr>
        <w:t>rmation related to a transition</w:t>
      </w:r>
      <w:r w:rsidR="00E82964" w:rsidRPr="007106E6">
        <w:rPr>
          <w:sz w:val="24"/>
        </w:rPr>
        <w:t xml:space="preserve">? </w:t>
      </w:r>
      <w:r w:rsidRPr="007106E6">
        <w:rPr>
          <w:sz w:val="24"/>
        </w:rPr>
        <w:t xml:space="preserve">Discuss all steps taken to eliminate information leakage to external </w:t>
      </w:r>
      <w:r w:rsidR="007106E6">
        <w:rPr>
          <w:sz w:val="24"/>
        </w:rPr>
        <w:t>and internal sources</w:t>
      </w:r>
      <w:r w:rsidRPr="007106E6">
        <w:rPr>
          <w:sz w:val="24"/>
        </w:rPr>
        <w:t>.</w:t>
      </w:r>
    </w:p>
    <w:p w14:paraId="163E044F" w14:textId="77777777" w:rsidR="00690705" w:rsidRPr="00690705" w:rsidRDefault="00690705" w:rsidP="008C0EFE">
      <w:pPr>
        <w:pStyle w:val="ListParagraph"/>
        <w:spacing w:line="360" w:lineRule="atLeast"/>
        <w:jc w:val="both"/>
        <w:rPr>
          <w:sz w:val="24"/>
        </w:rPr>
      </w:pPr>
    </w:p>
    <w:p w14:paraId="60EDAFED" w14:textId="7C5ADF07" w:rsidR="00385E2E" w:rsidRPr="008C0EFE" w:rsidRDefault="00385E2E" w:rsidP="00A21FDB">
      <w:pPr>
        <w:pStyle w:val="ListParagraph"/>
        <w:numPr>
          <w:ilvl w:val="0"/>
          <w:numId w:val="33"/>
        </w:numPr>
        <w:spacing w:line="360" w:lineRule="atLeast"/>
        <w:jc w:val="both"/>
        <w:rPr>
          <w:b/>
          <w:sz w:val="24"/>
        </w:rPr>
      </w:pPr>
      <w:r w:rsidRPr="008C0EFE">
        <w:rPr>
          <w:b/>
          <w:sz w:val="24"/>
        </w:rPr>
        <w:t>Liquidity</w:t>
      </w:r>
    </w:p>
    <w:p w14:paraId="61A9F4F2" w14:textId="77777777" w:rsidR="00690705" w:rsidRDefault="00385E2E" w:rsidP="00A21FDB">
      <w:pPr>
        <w:pStyle w:val="ListParagraph"/>
        <w:numPr>
          <w:ilvl w:val="0"/>
          <w:numId w:val="10"/>
        </w:numPr>
        <w:spacing w:line="360" w:lineRule="atLeast"/>
        <w:jc w:val="both"/>
        <w:rPr>
          <w:sz w:val="24"/>
        </w:rPr>
      </w:pPr>
      <w:r w:rsidRPr="00690705">
        <w:rPr>
          <w:sz w:val="24"/>
        </w:rPr>
        <w:t>Discuss the sources of liquidity to which your firm has access for transitions containing equities and fixed income securities.</w:t>
      </w:r>
    </w:p>
    <w:p w14:paraId="048D2AFC" w14:textId="25C5CE90" w:rsidR="00690705" w:rsidRDefault="00385E2E" w:rsidP="00A21FDB">
      <w:pPr>
        <w:pStyle w:val="ListParagraph"/>
        <w:numPr>
          <w:ilvl w:val="0"/>
          <w:numId w:val="10"/>
        </w:numPr>
        <w:spacing w:line="360" w:lineRule="atLeast"/>
        <w:jc w:val="both"/>
        <w:rPr>
          <w:sz w:val="24"/>
        </w:rPr>
      </w:pPr>
      <w:r w:rsidRPr="00690705">
        <w:rPr>
          <w:sz w:val="24"/>
        </w:rPr>
        <w:t xml:space="preserve">Provide your firm’s definition of a “dark pool.” Identify internal and external “dark pools” that your firm would deploy for crossing purposes and to minimize trades. How can your firm assure that the above “dark pools” do not disadvantage </w:t>
      </w:r>
      <w:r w:rsidR="001570B1">
        <w:rPr>
          <w:sz w:val="24"/>
        </w:rPr>
        <w:t>the Plan</w:t>
      </w:r>
      <w:r w:rsidRPr="00690705">
        <w:rPr>
          <w:sz w:val="24"/>
        </w:rPr>
        <w:t xml:space="preserve"> and is consistent with acting as a fiduciary and providing full disclosure.</w:t>
      </w:r>
    </w:p>
    <w:p w14:paraId="1DB6915D" w14:textId="77777777" w:rsidR="00690705" w:rsidRDefault="00385E2E" w:rsidP="00A21FDB">
      <w:pPr>
        <w:pStyle w:val="ListParagraph"/>
        <w:numPr>
          <w:ilvl w:val="0"/>
          <w:numId w:val="10"/>
        </w:numPr>
        <w:spacing w:line="360" w:lineRule="atLeast"/>
        <w:jc w:val="both"/>
        <w:rPr>
          <w:sz w:val="24"/>
        </w:rPr>
      </w:pPr>
      <w:r w:rsidRPr="00690705">
        <w:rPr>
          <w:sz w:val="24"/>
        </w:rPr>
        <w:t xml:space="preserve">Specific to the “dark pools,” what is the average USD size over the last year ending June 30, </w:t>
      </w:r>
      <w:r w:rsidR="00690705">
        <w:rPr>
          <w:sz w:val="24"/>
        </w:rPr>
        <w:t>2022</w:t>
      </w:r>
      <w:r w:rsidRPr="00690705">
        <w:rPr>
          <w:sz w:val="24"/>
        </w:rPr>
        <w:t>? Are the “dark pools” sub-divided into domestic equities, international equities, foreign exchange, and fixed-income?</w:t>
      </w:r>
    </w:p>
    <w:p w14:paraId="56A30DAE" w14:textId="77777777" w:rsidR="00690705" w:rsidRDefault="00385E2E" w:rsidP="00A21FDB">
      <w:pPr>
        <w:pStyle w:val="ListParagraph"/>
        <w:numPr>
          <w:ilvl w:val="0"/>
          <w:numId w:val="10"/>
        </w:numPr>
        <w:spacing w:line="360" w:lineRule="atLeast"/>
        <w:jc w:val="both"/>
        <w:rPr>
          <w:sz w:val="24"/>
        </w:rPr>
      </w:pPr>
      <w:r w:rsidRPr="00690705">
        <w:rPr>
          <w:sz w:val="24"/>
        </w:rPr>
        <w:t>If your firm maintains and/or has access to an internal crossing network, identify and describe these networks. Specifically, address the types of order flow that your firm has access to in such networks, the price at which trades are executed, whether your firm is entitled to any compensation for trades executed on this network, whether it is a real-time crossing network or a periodic (once a day / twice a day) crossing, and anonymity of client orders.</w:t>
      </w:r>
    </w:p>
    <w:p w14:paraId="5723D1F5" w14:textId="77777777" w:rsidR="00690705" w:rsidRDefault="00385E2E" w:rsidP="00A21FDB">
      <w:pPr>
        <w:pStyle w:val="ListParagraph"/>
        <w:numPr>
          <w:ilvl w:val="0"/>
          <w:numId w:val="10"/>
        </w:numPr>
        <w:spacing w:line="360" w:lineRule="atLeast"/>
        <w:jc w:val="both"/>
        <w:rPr>
          <w:sz w:val="24"/>
        </w:rPr>
      </w:pPr>
      <w:r w:rsidRPr="00690705">
        <w:rPr>
          <w:sz w:val="24"/>
        </w:rPr>
        <w:t>What are benefits and the potential risks of implementing trades through the crossing networks? How does your firm mitigate and manage these risks?</w:t>
      </w:r>
    </w:p>
    <w:p w14:paraId="21D28483" w14:textId="77777777" w:rsidR="00690705" w:rsidRDefault="00385E2E" w:rsidP="00A21FDB">
      <w:pPr>
        <w:pStyle w:val="ListParagraph"/>
        <w:numPr>
          <w:ilvl w:val="0"/>
          <w:numId w:val="10"/>
        </w:numPr>
        <w:spacing w:line="360" w:lineRule="atLeast"/>
        <w:jc w:val="both"/>
        <w:rPr>
          <w:sz w:val="24"/>
        </w:rPr>
      </w:pPr>
      <w:r w:rsidRPr="00690705">
        <w:rPr>
          <w:sz w:val="24"/>
        </w:rPr>
        <w:t>Specify the percentages for each source of liquidity noted below for transitions completed for the past three (3) years ending June 30, 2019:</w:t>
      </w:r>
    </w:p>
    <w:p w14:paraId="140885BF" w14:textId="77777777" w:rsidR="00690705" w:rsidRDefault="00385E2E" w:rsidP="007019EC">
      <w:pPr>
        <w:pStyle w:val="ListParagraph"/>
        <w:numPr>
          <w:ilvl w:val="1"/>
          <w:numId w:val="10"/>
        </w:numPr>
        <w:spacing w:line="360" w:lineRule="atLeast"/>
        <w:jc w:val="both"/>
        <w:rPr>
          <w:sz w:val="24"/>
        </w:rPr>
      </w:pPr>
      <w:r w:rsidRPr="00690705">
        <w:rPr>
          <w:sz w:val="24"/>
        </w:rPr>
        <w:t>In-kind transfers</w:t>
      </w:r>
    </w:p>
    <w:p w14:paraId="497A2D7E" w14:textId="77777777" w:rsidR="00690705" w:rsidRDefault="00385E2E" w:rsidP="007019EC">
      <w:pPr>
        <w:pStyle w:val="ListParagraph"/>
        <w:numPr>
          <w:ilvl w:val="1"/>
          <w:numId w:val="10"/>
        </w:numPr>
        <w:spacing w:line="360" w:lineRule="atLeast"/>
        <w:jc w:val="both"/>
        <w:rPr>
          <w:sz w:val="24"/>
        </w:rPr>
      </w:pPr>
      <w:r w:rsidRPr="00690705">
        <w:rPr>
          <w:sz w:val="24"/>
        </w:rPr>
        <w:t>Internal crossing</w:t>
      </w:r>
    </w:p>
    <w:p w14:paraId="69C9974B" w14:textId="77777777" w:rsidR="00690705" w:rsidRDefault="00385E2E" w:rsidP="007019EC">
      <w:pPr>
        <w:pStyle w:val="ListParagraph"/>
        <w:numPr>
          <w:ilvl w:val="1"/>
          <w:numId w:val="10"/>
        </w:numPr>
        <w:spacing w:line="360" w:lineRule="atLeast"/>
        <w:jc w:val="both"/>
        <w:rPr>
          <w:sz w:val="24"/>
        </w:rPr>
      </w:pPr>
      <w:r w:rsidRPr="00690705">
        <w:rPr>
          <w:sz w:val="24"/>
        </w:rPr>
        <w:t>External crossing</w:t>
      </w:r>
    </w:p>
    <w:p w14:paraId="6AD23763" w14:textId="77777777" w:rsidR="00690705" w:rsidRDefault="00385E2E" w:rsidP="007019EC">
      <w:pPr>
        <w:pStyle w:val="ListParagraph"/>
        <w:numPr>
          <w:ilvl w:val="1"/>
          <w:numId w:val="10"/>
        </w:numPr>
        <w:spacing w:line="360" w:lineRule="atLeast"/>
        <w:jc w:val="both"/>
        <w:rPr>
          <w:sz w:val="24"/>
        </w:rPr>
      </w:pPr>
      <w:r w:rsidRPr="00690705">
        <w:rPr>
          <w:sz w:val="24"/>
        </w:rPr>
        <w:t>Agency trades</w:t>
      </w:r>
    </w:p>
    <w:p w14:paraId="6EEE9B8A" w14:textId="1DA3C841" w:rsidR="00385E2E" w:rsidRPr="00690705" w:rsidRDefault="00385E2E" w:rsidP="007019EC">
      <w:pPr>
        <w:pStyle w:val="ListParagraph"/>
        <w:numPr>
          <w:ilvl w:val="1"/>
          <w:numId w:val="10"/>
        </w:numPr>
        <w:spacing w:line="360" w:lineRule="atLeast"/>
        <w:jc w:val="both"/>
        <w:rPr>
          <w:sz w:val="24"/>
        </w:rPr>
      </w:pPr>
      <w:r w:rsidRPr="00690705">
        <w:rPr>
          <w:sz w:val="24"/>
        </w:rPr>
        <w:lastRenderedPageBreak/>
        <w:t>Principal trades</w:t>
      </w:r>
    </w:p>
    <w:p w14:paraId="52D1E163" w14:textId="77777777" w:rsidR="00385E2E" w:rsidRPr="00385E2E" w:rsidRDefault="00385E2E" w:rsidP="008C0EFE">
      <w:pPr>
        <w:spacing w:line="360" w:lineRule="atLeast"/>
        <w:jc w:val="both"/>
        <w:rPr>
          <w:sz w:val="24"/>
        </w:rPr>
      </w:pPr>
    </w:p>
    <w:p w14:paraId="58C08514" w14:textId="0A5113F3" w:rsidR="00385E2E" w:rsidRPr="008C0EFE" w:rsidRDefault="00385E2E" w:rsidP="00A21FDB">
      <w:pPr>
        <w:pStyle w:val="ListParagraph"/>
        <w:numPr>
          <w:ilvl w:val="0"/>
          <w:numId w:val="33"/>
        </w:numPr>
        <w:spacing w:line="360" w:lineRule="atLeast"/>
        <w:jc w:val="both"/>
        <w:rPr>
          <w:b/>
          <w:sz w:val="24"/>
        </w:rPr>
      </w:pPr>
      <w:r w:rsidRPr="008C0EFE">
        <w:rPr>
          <w:b/>
          <w:sz w:val="24"/>
        </w:rPr>
        <w:t>Trading and Execution</w:t>
      </w:r>
    </w:p>
    <w:p w14:paraId="446DC10F" w14:textId="77777777" w:rsidR="00690705" w:rsidRDefault="00385E2E" w:rsidP="00A21FDB">
      <w:pPr>
        <w:pStyle w:val="ListParagraph"/>
        <w:numPr>
          <w:ilvl w:val="0"/>
          <w:numId w:val="11"/>
        </w:numPr>
        <w:spacing w:line="360" w:lineRule="atLeast"/>
        <w:jc w:val="both"/>
        <w:rPr>
          <w:sz w:val="24"/>
        </w:rPr>
      </w:pPr>
      <w:r w:rsidRPr="00690705">
        <w:rPr>
          <w:sz w:val="24"/>
        </w:rPr>
        <w:t>Describe how your firm would execute</w:t>
      </w:r>
      <w:r w:rsidR="00690705">
        <w:rPr>
          <w:sz w:val="24"/>
        </w:rPr>
        <w:t xml:space="preserve"> foreign currency transactions.</w:t>
      </w:r>
    </w:p>
    <w:p w14:paraId="345E3B8B" w14:textId="77777777" w:rsidR="00690705" w:rsidRDefault="00385E2E" w:rsidP="007019EC">
      <w:pPr>
        <w:pStyle w:val="ListParagraph"/>
        <w:numPr>
          <w:ilvl w:val="1"/>
          <w:numId w:val="11"/>
        </w:numPr>
        <w:spacing w:line="360" w:lineRule="atLeast"/>
        <w:jc w:val="both"/>
        <w:rPr>
          <w:sz w:val="24"/>
        </w:rPr>
      </w:pPr>
      <w:r w:rsidRPr="00690705">
        <w:rPr>
          <w:sz w:val="24"/>
        </w:rPr>
        <w:t>When does your firm execute foreign currencies during a transition (around the benchmark or throughout the trade)? Why?</w:t>
      </w:r>
    </w:p>
    <w:p w14:paraId="58BF5626" w14:textId="77777777" w:rsidR="00690705" w:rsidRDefault="00385E2E" w:rsidP="007019EC">
      <w:pPr>
        <w:pStyle w:val="ListParagraph"/>
        <w:numPr>
          <w:ilvl w:val="1"/>
          <w:numId w:val="11"/>
        </w:numPr>
        <w:spacing w:line="360" w:lineRule="atLeast"/>
        <w:jc w:val="both"/>
        <w:rPr>
          <w:sz w:val="24"/>
        </w:rPr>
      </w:pPr>
      <w:r w:rsidRPr="00690705">
        <w:rPr>
          <w:sz w:val="24"/>
        </w:rPr>
        <w:t>Will your firm execute foreign currencies on an agency or princ</w:t>
      </w:r>
      <w:r w:rsidR="00690705">
        <w:rPr>
          <w:sz w:val="24"/>
        </w:rPr>
        <w:t>ipal basis during a transition?</w:t>
      </w:r>
    </w:p>
    <w:p w14:paraId="3675A447" w14:textId="77777777" w:rsidR="00690705" w:rsidRDefault="00385E2E" w:rsidP="007019EC">
      <w:pPr>
        <w:pStyle w:val="ListParagraph"/>
        <w:numPr>
          <w:ilvl w:val="1"/>
          <w:numId w:val="11"/>
        </w:numPr>
        <w:spacing w:line="360" w:lineRule="atLeast"/>
        <w:jc w:val="both"/>
        <w:rPr>
          <w:sz w:val="24"/>
        </w:rPr>
      </w:pPr>
      <w:r w:rsidRPr="00690705">
        <w:rPr>
          <w:sz w:val="24"/>
        </w:rPr>
        <w:t>Discuss the number of venues and potential quotes that your firm is able to access to ensure competitive foreign exchange rates.</w:t>
      </w:r>
    </w:p>
    <w:p w14:paraId="6BD6647E" w14:textId="77777777" w:rsidR="00690705" w:rsidRDefault="00385E2E" w:rsidP="007019EC">
      <w:pPr>
        <w:pStyle w:val="ListParagraph"/>
        <w:numPr>
          <w:ilvl w:val="1"/>
          <w:numId w:val="11"/>
        </w:numPr>
        <w:spacing w:line="360" w:lineRule="atLeast"/>
        <w:jc w:val="both"/>
        <w:rPr>
          <w:sz w:val="24"/>
        </w:rPr>
      </w:pPr>
      <w:r w:rsidRPr="00690705">
        <w:rPr>
          <w:sz w:val="24"/>
        </w:rPr>
        <w:t>With respect to foreign exchange, what does your firm consider to be an appropriate benchmark(s) for evaluating currency transactions t</w:t>
      </w:r>
      <w:r w:rsidR="00690705">
        <w:rPr>
          <w:sz w:val="24"/>
        </w:rPr>
        <w:t>hat are part of the transition?</w:t>
      </w:r>
    </w:p>
    <w:p w14:paraId="7801DB73" w14:textId="77777777" w:rsidR="00690705" w:rsidRDefault="00385E2E" w:rsidP="007019EC">
      <w:pPr>
        <w:pStyle w:val="ListParagraph"/>
        <w:numPr>
          <w:ilvl w:val="1"/>
          <w:numId w:val="11"/>
        </w:numPr>
        <w:spacing w:line="360" w:lineRule="atLeast"/>
        <w:jc w:val="both"/>
        <w:rPr>
          <w:sz w:val="24"/>
        </w:rPr>
      </w:pPr>
      <w:r w:rsidRPr="00690705">
        <w:rPr>
          <w:sz w:val="24"/>
        </w:rPr>
        <w:t>Discuss if your firm provides time-stamp information on foreign currency transactions.</w:t>
      </w:r>
    </w:p>
    <w:p w14:paraId="6EC45EC2" w14:textId="7A4CCD39" w:rsidR="00385E2E" w:rsidRPr="00690705" w:rsidRDefault="00385E2E" w:rsidP="007019EC">
      <w:pPr>
        <w:pStyle w:val="ListParagraph"/>
        <w:numPr>
          <w:ilvl w:val="1"/>
          <w:numId w:val="11"/>
        </w:numPr>
        <w:spacing w:line="360" w:lineRule="atLeast"/>
        <w:jc w:val="both"/>
        <w:rPr>
          <w:sz w:val="24"/>
        </w:rPr>
      </w:pPr>
      <w:r w:rsidRPr="00690705">
        <w:rPr>
          <w:sz w:val="24"/>
        </w:rPr>
        <w:t>When providing a post-trade performance measurement of the transition, will your firm separately identify the component of performance specific to foreign exchange transactions? Provide an example.</w:t>
      </w:r>
    </w:p>
    <w:p w14:paraId="435E2F4A" w14:textId="310F3988" w:rsidR="00690705" w:rsidRDefault="00385E2E" w:rsidP="00A21FDB">
      <w:pPr>
        <w:pStyle w:val="ListParagraph"/>
        <w:numPr>
          <w:ilvl w:val="0"/>
          <w:numId w:val="11"/>
        </w:numPr>
        <w:spacing w:line="360" w:lineRule="atLeast"/>
        <w:jc w:val="both"/>
        <w:rPr>
          <w:sz w:val="24"/>
        </w:rPr>
      </w:pPr>
      <w:r w:rsidRPr="00690705">
        <w:rPr>
          <w:sz w:val="24"/>
        </w:rPr>
        <w:t xml:space="preserve">Describe your firm’s capabilities in managing transition events involving international equities, especially emerging and frontier markets. What problems does your firm typically encounter when transitioning emerging market equities? How does your firm balance operational, risk management, </w:t>
      </w:r>
      <w:r w:rsidR="00690705">
        <w:rPr>
          <w:sz w:val="24"/>
        </w:rPr>
        <w:t>and</w:t>
      </w:r>
      <w:r w:rsidR="00AE1BCD">
        <w:rPr>
          <w:sz w:val="24"/>
        </w:rPr>
        <w:t>/or</w:t>
      </w:r>
      <w:r w:rsidR="00690705">
        <w:rPr>
          <w:sz w:val="24"/>
        </w:rPr>
        <w:t xml:space="preserve"> trade execution challenges?</w:t>
      </w:r>
    </w:p>
    <w:p w14:paraId="3C278AEE" w14:textId="77777777" w:rsidR="00690705" w:rsidRDefault="00385E2E" w:rsidP="00A21FDB">
      <w:pPr>
        <w:pStyle w:val="ListParagraph"/>
        <w:numPr>
          <w:ilvl w:val="0"/>
          <w:numId w:val="11"/>
        </w:numPr>
        <w:spacing w:line="360" w:lineRule="atLeast"/>
        <w:jc w:val="both"/>
        <w:rPr>
          <w:sz w:val="24"/>
        </w:rPr>
      </w:pPr>
      <w:r w:rsidRPr="00690705">
        <w:rPr>
          <w:sz w:val="24"/>
        </w:rPr>
        <w:t>Does your firm utilize outside brokers to execute portions of a transition (i.e. international equity or less liquid small-cap U.S. equity) as opposed to going directly to the local exchanges? If so, specify the circumstances of when your firm would use an outside broker and provide a list of these brokers by asset class. In addition, provide any ongoing monitoring or quantitative assessment that is completed on your firm’s universe of brokers to ensure best execution in the various markets and sectors.</w:t>
      </w:r>
    </w:p>
    <w:p w14:paraId="65B30711" w14:textId="77777777" w:rsidR="00690705" w:rsidRDefault="00385E2E" w:rsidP="00A21FDB">
      <w:pPr>
        <w:pStyle w:val="ListParagraph"/>
        <w:numPr>
          <w:ilvl w:val="0"/>
          <w:numId w:val="11"/>
        </w:numPr>
        <w:spacing w:line="360" w:lineRule="atLeast"/>
        <w:jc w:val="both"/>
        <w:rPr>
          <w:sz w:val="24"/>
        </w:rPr>
      </w:pPr>
      <w:r w:rsidRPr="00690705">
        <w:rPr>
          <w:sz w:val="24"/>
        </w:rPr>
        <w:t>Describe your firm’s capabilities in fixed income transitions including, if any, individuals who are dedicated to fixed income transitions along with a description of their experience. Explain how your firm can add value to a fixed income transition and how trading costs are estimated in a pre-trade for fixed income transitions.</w:t>
      </w:r>
    </w:p>
    <w:p w14:paraId="4773E314" w14:textId="77777777" w:rsidR="00690705" w:rsidRDefault="00385E2E" w:rsidP="00A21FDB">
      <w:pPr>
        <w:pStyle w:val="ListParagraph"/>
        <w:numPr>
          <w:ilvl w:val="0"/>
          <w:numId w:val="11"/>
        </w:numPr>
        <w:spacing w:line="360" w:lineRule="atLeast"/>
        <w:jc w:val="both"/>
        <w:rPr>
          <w:sz w:val="24"/>
        </w:rPr>
      </w:pPr>
      <w:r w:rsidRPr="00690705">
        <w:rPr>
          <w:sz w:val="24"/>
        </w:rPr>
        <w:t>How does your firm manage derivatives and/or synthetic instruments (including TBAs) embedded within a portfolio to be liquidated, including collateral management accounts? What is the tracking mechanism for such instruments?</w:t>
      </w:r>
    </w:p>
    <w:p w14:paraId="38312036" w14:textId="77777777" w:rsidR="00690705" w:rsidRDefault="00385E2E" w:rsidP="00A21FDB">
      <w:pPr>
        <w:pStyle w:val="ListParagraph"/>
        <w:numPr>
          <w:ilvl w:val="0"/>
          <w:numId w:val="11"/>
        </w:numPr>
        <w:spacing w:line="360" w:lineRule="atLeast"/>
        <w:jc w:val="both"/>
        <w:rPr>
          <w:sz w:val="24"/>
        </w:rPr>
      </w:pPr>
      <w:r w:rsidRPr="00690705">
        <w:rPr>
          <w:sz w:val="24"/>
        </w:rPr>
        <w:t>How does your firm handle high-yield securities, bank loans, and other collateralized synthetic fixed-income instruments? How does your firm address 144a securities as well as true private securities?</w:t>
      </w:r>
    </w:p>
    <w:p w14:paraId="6AC5C087" w14:textId="301EEBE7" w:rsidR="00690705" w:rsidRDefault="00385E2E" w:rsidP="00A21FDB">
      <w:pPr>
        <w:pStyle w:val="ListParagraph"/>
        <w:numPr>
          <w:ilvl w:val="0"/>
          <w:numId w:val="11"/>
        </w:numPr>
        <w:spacing w:line="360" w:lineRule="atLeast"/>
        <w:jc w:val="both"/>
        <w:rPr>
          <w:sz w:val="24"/>
        </w:rPr>
      </w:pPr>
      <w:r w:rsidRPr="00690705">
        <w:rPr>
          <w:sz w:val="24"/>
        </w:rPr>
        <w:lastRenderedPageBreak/>
        <w:t>Is your firm able to handle transitions involving leverage, private equity, market neutral, long-short portfolios</w:t>
      </w:r>
      <w:r w:rsidR="00AE1BCD">
        <w:rPr>
          <w:sz w:val="24"/>
        </w:rPr>
        <w:t>, structured notes,</w:t>
      </w:r>
      <w:r w:rsidRPr="00690705">
        <w:rPr>
          <w:sz w:val="24"/>
        </w:rPr>
        <w:t xml:space="preserve"> and other alternative investment strategies, including fund of funds structures? Describe your firm’s distinct capabilities and experience in unwinding such complex portfolios.</w:t>
      </w:r>
    </w:p>
    <w:p w14:paraId="5E1C7E30" w14:textId="77777777" w:rsidR="00690705" w:rsidRDefault="00385E2E" w:rsidP="00A21FDB">
      <w:pPr>
        <w:pStyle w:val="ListParagraph"/>
        <w:numPr>
          <w:ilvl w:val="0"/>
          <w:numId w:val="11"/>
        </w:numPr>
        <w:spacing w:line="360" w:lineRule="atLeast"/>
        <w:jc w:val="both"/>
        <w:rPr>
          <w:sz w:val="24"/>
        </w:rPr>
      </w:pPr>
      <w:r w:rsidRPr="00690705">
        <w:rPr>
          <w:sz w:val="24"/>
        </w:rPr>
        <w:t>Does your firm have any experience with transitions involving securities that are out on loan (securities lending)? How does your firm ensure that securities being liquidated are not out on loan? Describe your process of assessment specific to recall procedures, tracking impairment of the cash collateral, gating or redemption restrictions, and how to avoid triggering the realization of losses. Describe how your firm can demonstrate best execution and how duration will be managed during transition.</w:t>
      </w:r>
    </w:p>
    <w:p w14:paraId="7C4CB2C8" w14:textId="77777777" w:rsidR="00690705" w:rsidRDefault="00385E2E" w:rsidP="00A21FDB">
      <w:pPr>
        <w:pStyle w:val="ListParagraph"/>
        <w:numPr>
          <w:ilvl w:val="0"/>
          <w:numId w:val="11"/>
        </w:numPr>
        <w:spacing w:line="360" w:lineRule="atLeast"/>
        <w:jc w:val="both"/>
        <w:rPr>
          <w:sz w:val="24"/>
        </w:rPr>
      </w:pPr>
      <w:r w:rsidRPr="00690705">
        <w:rPr>
          <w:sz w:val="24"/>
        </w:rPr>
        <w:t>Explain how corporate actions are monitored during the transition period.</w:t>
      </w:r>
    </w:p>
    <w:p w14:paraId="6C8461C5" w14:textId="77777777" w:rsidR="00690705" w:rsidRDefault="00385E2E" w:rsidP="00A21FDB">
      <w:pPr>
        <w:pStyle w:val="ListParagraph"/>
        <w:numPr>
          <w:ilvl w:val="0"/>
          <w:numId w:val="11"/>
        </w:numPr>
        <w:spacing w:line="360" w:lineRule="atLeast"/>
        <w:jc w:val="both"/>
        <w:rPr>
          <w:sz w:val="24"/>
        </w:rPr>
      </w:pPr>
      <w:r w:rsidRPr="00690705">
        <w:rPr>
          <w:sz w:val="24"/>
        </w:rPr>
        <w:t>Who typically votes proxies during transitions, your firm or the client? Please explain your firm’s approach and policy.</w:t>
      </w:r>
    </w:p>
    <w:p w14:paraId="6CDFE01F" w14:textId="77777777" w:rsidR="00690705" w:rsidRDefault="00385E2E" w:rsidP="00A21FDB">
      <w:pPr>
        <w:pStyle w:val="ListParagraph"/>
        <w:numPr>
          <w:ilvl w:val="0"/>
          <w:numId w:val="11"/>
        </w:numPr>
        <w:spacing w:line="360" w:lineRule="atLeast"/>
        <w:jc w:val="both"/>
        <w:rPr>
          <w:sz w:val="24"/>
        </w:rPr>
      </w:pPr>
      <w:r w:rsidRPr="00690705">
        <w:rPr>
          <w:sz w:val="24"/>
        </w:rPr>
        <w:t>Describe your firm’s process for communicating and coordinating activities among all applicable parties including the client, custodian, and legacy and target managers. Who at your firm will have overall responsibility for coordinating the transition?</w:t>
      </w:r>
    </w:p>
    <w:p w14:paraId="2D4CBA10" w14:textId="44DEC53E" w:rsidR="00AE1BCD" w:rsidRPr="007106E6" w:rsidRDefault="00AE1BCD" w:rsidP="00A21FDB">
      <w:pPr>
        <w:pStyle w:val="ListParagraph"/>
        <w:numPr>
          <w:ilvl w:val="0"/>
          <w:numId w:val="11"/>
        </w:numPr>
        <w:spacing w:line="360" w:lineRule="atLeast"/>
        <w:jc w:val="both"/>
        <w:rPr>
          <w:sz w:val="24"/>
        </w:rPr>
      </w:pPr>
      <w:r w:rsidRPr="007106E6">
        <w:rPr>
          <w:sz w:val="24"/>
        </w:rPr>
        <w:t xml:space="preserve">Does your firm have a pre-vetted list MWBE brokerages that you utilize for transitions? If available, please provide any stated policies that your firm has around the inclusion of MWBE brokerages in your program. </w:t>
      </w:r>
    </w:p>
    <w:p w14:paraId="6CE96980" w14:textId="77777777" w:rsidR="00690705" w:rsidRDefault="00385E2E" w:rsidP="00A21FDB">
      <w:pPr>
        <w:pStyle w:val="ListParagraph"/>
        <w:numPr>
          <w:ilvl w:val="0"/>
          <w:numId w:val="11"/>
        </w:numPr>
        <w:spacing w:line="360" w:lineRule="atLeast"/>
        <w:jc w:val="both"/>
        <w:rPr>
          <w:sz w:val="24"/>
        </w:rPr>
      </w:pPr>
      <w:r w:rsidRPr="00690705">
        <w:rPr>
          <w:sz w:val="24"/>
        </w:rPr>
        <w:t>Describe your firm’s philosophy for measuring the success of a transition. Discuss the benchmarks preferred by your firm when evaluating the performance of a transition.</w:t>
      </w:r>
    </w:p>
    <w:p w14:paraId="178F987C" w14:textId="77777777" w:rsidR="00690705" w:rsidRDefault="00385E2E" w:rsidP="00A21FDB">
      <w:pPr>
        <w:pStyle w:val="ListParagraph"/>
        <w:numPr>
          <w:ilvl w:val="1"/>
          <w:numId w:val="11"/>
        </w:numPr>
        <w:spacing w:line="360" w:lineRule="atLeast"/>
        <w:jc w:val="both"/>
        <w:rPr>
          <w:sz w:val="24"/>
        </w:rPr>
      </w:pPr>
      <w:r w:rsidRPr="00690705">
        <w:rPr>
          <w:sz w:val="24"/>
        </w:rPr>
        <w:t>Discuss how your firm evaluates the effectiveness and efficiency of your trading activities.</w:t>
      </w:r>
    </w:p>
    <w:p w14:paraId="40800C50" w14:textId="77777777" w:rsidR="00690705" w:rsidRDefault="00385E2E" w:rsidP="00A21FDB">
      <w:pPr>
        <w:pStyle w:val="ListParagraph"/>
        <w:numPr>
          <w:ilvl w:val="1"/>
          <w:numId w:val="11"/>
        </w:numPr>
        <w:spacing w:line="360" w:lineRule="atLeast"/>
        <w:jc w:val="both"/>
        <w:rPr>
          <w:sz w:val="24"/>
        </w:rPr>
      </w:pPr>
      <w:r w:rsidRPr="00690705">
        <w:rPr>
          <w:sz w:val="24"/>
        </w:rPr>
        <w:t>What is your firm’s policy around “best execution” for transition management mandates? How does your firm measure “best execution”?</w:t>
      </w:r>
    </w:p>
    <w:p w14:paraId="04134CB8" w14:textId="0B65421E" w:rsidR="00385E2E" w:rsidRDefault="00385E2E" w:rsidP="00A21FDB">
      <w:pPr>
        <w:pStyle w:val="ListParagraph"/>
        <w:numPr>
          <w:ilvl w:val="1"/>
          <w:numId w:val="11"/>
        </w:numPr>
        <w:spacing w:line="360" w:lineRule="atLeast"/>
        <w:jc w:val="both"/>
        <w:rPr>
          <w:sz w:val="24"/>
        </w:rPr>
      </w:pPr>
      <w:r w:rsidRPr="00690705">
        <w:rPr>
          <w:sz w:val="24"/>
        </w:rPr>
        <w:t>Is Trade Cost Analysis (TCA) provided as part of the post-trade analysis or report? Who is/are the service provider(s) your firm utilizes for TCA measurement?</w:t>
      </w:r>
    </w:p>
    <w:p w14:paraId="46A61F56" w14:textId="77777777" w:rsidR="00690705" w:rsidRPr="00690705" w:rsidRDefault="00690705" w:rsidP="008C0EFE">
      <w:pPr>
        <w:pStyle w:val="ListParagraph"/>
        <w:spacing w:line="360" w:lineRule="atLeast"/>
        <w:ind w:left="1440"/>
        <w:jc w:val="both"/>
        <w:rPr>
          <w:sz w:val="24"/>
        </w:rPr>
      </w:pPr>
    </w:p>
    <w:p w14:paraId="7372E77D" w14:textId="06E1EDAA" w:rsidR="00385E2E" w:rsidRPr="002A1D05" w:rsidRDefault="00690705" w:rsidP="002A1D05">
      <w:pPr>
        <w:pStyle w:val="Heading3"/>
        <w:rPr>
          <w:rFonts w:ascii="Times New Roman" w:hAnsi="Times New Roman" w:cs="Times New Roman"/>
          <w:color w:val="auto"/>
          <w:sz w:val="24"/>
        </w:rPr>
      </w:pPr>
      <w:bookmarkStart w:id="5" w:name="_Toc107572514"/>
      <w:r w:rsidRPr="002A1D05">
        <w:rPr>
          <w:rFonts w:ascii="Times New Roman" w:hAnsi="Times New Roman" w:cs="Times New Roman"/>
          <w:color w:val="auto"/>
          <w:sz w:val="24"/>
        </w:rPr>
        <w:t xml:space="preserve">4. </w:t>
      </w:r>
      <w:r w:rsidR="00067520">
        <w:rPr>
          <w:rFonts w:ascii="Times New Roman" w:hAnsi="Times New Roman" w:cs="Times New Roman"/>
          <w:color w:val="auto"/>
          <w:sz w:val="24"/>
        </w:rPr>
        <w:t>ANALYTICS</w:t>
      </w:r>
      <w:r w:rsidR="00385E2E" w:rsidRPr="002A1D05">
        <w:rPr>
          <w:rFonts w:ascii="Times New Roman" w:hAnsi="Times New Roman" w:cs="Times New Roman"/>
          <w:color w:val="auto"/>
          <w:sz w:val="24"/>
        </w:rPr>
        <w:t xml:space="preserve"> AND REPORTING</w:t>
      </w:r>
      <w:bookmarkEnd w:id="5"/>
    </w:p>
    <w:p w14:paraId="1A278C8A" w14:textId="3D2135E1" w:rsidR="00385E2E" w:rsidRPr="002A1D05" w:rsidRDefault="00385E2E" w:rsidP="00A21FDB">
      <w:pPr>
        <w:pStyle w:val="ListParagraph"/>
        <w:numPr>
          <w:ilvl w:val="0"/>
          <w:numId w:val="34"/>
        </w:numPr>
        <w:spacing w:line="360" w:lineRule="atLeast"/>
        <w:jc w:val="both"/>
        <w:rPr>
          <w:b/>
          <w:sz w:val="24"/>
        </w:rPr>
      </w:pPr>
      <w:r w:rsidRPr="002A1D05">
        <w:rPr>
          <w:b/>
          <w:sz w:val="24"/>
        </w:rPr>
        <w:t>Pre-Trade and Post-Trade Reports</w:t>
      </w:r>
    </w:p>
    <w:p w14:paraId="18806B14" w14:textId="3141B8F6" w:rsidR="00690705" w:rsidRDefault="00385E2E" w:rsidP="00A21FDB">
      <w:pPr>
        <w:pStyle w:val="ListParagraph"/>
        <w:numPr>
          <w:ilvl w:val="0"/>
          <w:numId w:val="12"/>
        </w:numPr>
        <w:spacing w:line="360" w:lineRule="atLeast"/>
        <w:jc w:val="both"/>
        <w:rPr>
          <w:sz w:val="24"/>
        </w:rPr>
      </w:pPr>
      <w:r w:rsidRPr="00690705">
        <w:rPr>
          <w:sz w:val="24"/>
        </w:rPr>
        <w:t>Discuss in detail your firm’s pre-trade analysis of a planned transition</w:t>
      </w:r>
      <w:r w:rsidR="003C45CA">
        <w:rPr>
          <w:sz w:val="24"/>
        </w:rPr>
        <w:t>.</w:t>
      </w:r>
      <w:r w:rsidR="00E82964">
        <w:rPr>
          <w:sz w:val="24"/>
        </w:rPr>
        <w:t xml:space="preserve"> </w:t>
      </w:r>
    </w:p>
    <w:p w14:paraId="76561522" w14:textId="77777777" w:rsidR="003C45CA" w:rsidRDefault="00385E2E" w:rsidP="00A21FDB">
      <w:pPr>
        <w:pStyle w:val="ListParagraph"/>
        <w:numPr>
          <w:ilvl w:val="0"/>
          <w:numId w:val="12"/>
        </w:numPr>
        <w:spacing w:line="360" w:lineRule="atLeast"/>
        <w:jc w:val="both"/>
        <w:rPr>
          <w:sz w:val="24"/>
        </w:rPr>
      </w:pPr>
      <w:r w:rsidRPr="00690705">
        <w:rPr>
          <w:sz w:val="24"/>
        </w:rPr>
        <w:t>Discuss in detail your firm’s post-trade analysis and reporting of a transition</w:t>
      </w:r>
      <w:r w:rsidR="003C45CA">
        <w:rPr>
          <w:sz w:val="24"/>
        </w:rPr>
        <w:t>.</w:t>
      </w:r>
    </w:p>
    <w:p w14:paraId="007E10AA" w14:textId="68EF1DF3" w:rsidR="00690705" w:rsidRDefault="003C45CA" w:rsidP="00A21FDB">
      <w:pPr>
        <w:pStyle w:val="ListParagraph"/>
        <w:numPr>
          <w:ilvl w:val="0"/>
          <w:numId w:val="12"/>
        </w:numPr>
        <w:spacing w:line="360" w:lineRule="atLeast"/>
        <w:jc w:val="both"/>
        <w:rPr>
          <w:sz w:val="24"/>
        </w:rPr>
      </w:pPr>
      <w:r>
        <w:rPr>
          <w:sz w:val="24"/>
        </w:rPr>
        <w:t>D</w:t>
      </w:r>
      <w:r w:rsidR="00385E2E" w:rsidRPr="00690705">
        <w:rPr>
          <w:sz w:val="24"/>
        </w:rPr>
        <w:t>efine all measurement methodologies</w:t>
      </w:r>
      <w:r>
        <w:rPr>
          <w:sz w:val="24"/>
        </w:rPr>
        <w:t xml:space="preserve"> (i.e. implementation shortfall, market on close, VWAP)</w:t>
      </w:r>
      <w:r w:rsidR="00385E2E" w:rsidRPr="00690705">
        <w:rPr>
          <w:sz w:val="24"/>
        </w:rPr>
        <w:t>.</w:t>
      </w:r>
    </w:p>
    <w:p w14:paraId="0A2DC69F" w14:textId="025A04AA" w:rsidR="00690705" w:rsidRPr="005E4D93" w:rsidRDefault="00385E2E" w:rsidP="00A21FDB">
      <w:pPr>
        <w:pStyle w:val="ListParagraph"/>
        <w:numPr>
          <w:ilvl w:val="0"/>
          <w:numId w:val="12"/>
        </w:numPr>
        <w:spacing w:line="360" w:lineRule="atLeast"/>
        <w:jc w:val="both"/>
        <w:rPr>
          <w:sz w:val="24"/>
        </w:rPr>
      </w:pPr>
      <w:r w:rsidRPr="005E4D93">
        <w:rPr>
          <w:sz w:val="24"/>
        </w:rPr>
        <w:t xml:space="preserve">Provide a sample pre-trade </w:t>
      </w:r>
      <w:r w:rsidR="00E82964" w:rsidRPr="005E4D93">
        <w:rPr>
          <w:sz w:val="24"/>
        </w:rPr>
        <w:t xml:space="preserve">and post-trade </w:t>
      </w:r>
      <w:r w:rsidRPr="005E4D93">
        <w:rPr>
          <w:sz w:val="24"/>
        </w:rPr>
        <w:t>report</w:t>
      </w:r>
      <w:r w:rsidR="00E82964" w:rsidRPr="005E4D93">
        <w:rPr>
          <w:sz w:val="24"/>
        </w:rPr>
        <w:t xml:space="preserve"> for </w:t>
      </w:r>
      <w:r w:rsidR="007106E6" w:rsidRPr="005E4D93">
        <w:rPr>
          <w:sz w:val="24"/>
        </w:rPr>
        <w:t xml:space="preserve">a </w:t>
      </w:r>
      <w:r w:rsidR="00D707D2" w:rsidRPr="005E4D93">
        <w:rPr>
          <w:sz w:val="24"/>
        </w:rPr>
        <w:t>d</w:t>
      </w:r>
      <w:r w:rsidR="007106E6" w:rsidRPr="005E4D93">
        <w:rPr>
          <w:sz w:val="24"/>
        </w:rPr>
        <w:t xml:space="preserve">efined </w:t>
      </w:r>
      <w:r w:rsidR="00D707D2" w:rsidRPr="005E4D93">
        <w:rPr>
          <w:sz w:val="24"/>
        </w:rPr>
        <w:t>c</w:t>
      </w:r>
      <w:r w:rsidR="007106E6" w:rsidRPr="005E4D93">
        <w:rPr>
          <w:sz w:val="24"/>
        </w:rPr>
        <w:t xml:space="preserve">ontribution </w:t>
      </w:r>
      <w:r w:rsidR="00E82964" w:rsidRPr="005E4D93">
        <w:rPr>
          <w:sz w:val="24"/>
        </w:rPr>
        <w:t>transition event</w:t>
      </w:r>
      <w:r w:rsidR="007106E6" w:rsidRPr="005E4D93">
        <w:rPr>
          <w:sz w:val="24"/>
        </w:rPr>
        <w:t xml:space="preserve"> that your firm has completed over the last three (3) years</w:t>
      </w:r>
      <w:r w:rsidRPr="005E4D93">
        <w:rPr>
          <w:sz w:val="24"/>
        </w:rPr>
        <w:t>.</w:t>
      </w:r>
    </w:p>
    <w:p w14:paraId="385CF009" w14:textId="5630F54D" w:rsidR="003C45CA" w:rsidRPr="005E4D93" w:rsidRDefault="003C45CA" w:rsidP="003C45CA">
      <w:pPr>
        <w:pStyle w:val="ListParagraph"/>
        <w:numPr>
          <w:ilvl w:val="0"/>
          <w:numId w:val="12"/>
        </w:numPr>
        <w:spacing w:line="360" w:lineRule="atLeast"/>
        <w:jc w:val="both"/>
        <w:rPr>
          <w:sz w:val="24"/>
        </w:rPr>
      </w:pPr>
      <w:r w:rsidRPr="005E4D93">
        <w:rPr>
          <w:sz w:val="24"/>
        </w:rPr>
        <w:lastRenderedPageBreak/>
        <w:t>Describe in detail the models and methodology utilized to estimate the costs – both explicit and implicit – that comprise a transition event’s total cost.</w:t>
      </w:r>
    </w:p>
    <w:p w14:paraId="10F5413C" w14:textId="77777777" w:rsidR="00690705" w:rsidRDefault="00385E2E" w:rsidP="00A21FDB">
      <w:pPr>
        <w:pStyle w:val="ListParagraph"/>
        <w:numPr>
          <w:ilvl w:val="0"/>
          <w:numId w:val="12"/>
        </w:numPr>
        <w:spacing w:line="360" w:lineRule="atLeast"/>
        <w:jc w:val="both"/>
        <w:rPr>
          <w:sz w:val="24"/>
        </w:rPr>
      </w:pPr>
      <w:r w:rsidRPr="005E4D93">
        <w:rPr>
          <w:sz w:val="24"/>
        </w:rPr>
        <w:t>Specify whether your firm is able to provide real-time access for clients</w:t>
      </w:r>
      <w:r w:rsidRPr="00690705">
        <w:rPr>
          <w:sz w:val="24"/>
        </w:rPr>
        <w:t xml:space="preserve"> and/or managers to monitor trading activity during a transition. If real-time access to trading activity is available, please provide us with access to and/or a demonstration of the application.</w:t>
      </w:r>
    </w:p>
    <w:p w14:paraId="34748EC3" w14:textId="77777777" w:rsidR="00690705" w:rsidRPr="00690705" w:rsidRDefault="00690705" w:rsidP="008C0EFE">
      <w:pPr>
        <w:pStyle w:val="ListParagraph"/>
        <w:spacing w:line="360" w:lineRule="atLeast"/>
        <w:jc w:val="both"/>
        <w:rPr>
          <w:sz w:val="24"/>
        </w:rPr>
      </w:pPr>
    </w:p>
    <w:p w14:paraId="20E0FA34" w14:textId="684B156E" w:rsidR="00385E2E" w:rsidRPr="002A1D05" w:rsidRDefault="00385E2E" w:rsidP="00A21FDB">
      <w:pPr>
        <w:pStyle w:val="ListParagraph"/>
        <w:numPr>
          <w:ilvl w:val="0"/>
          <w:numId w:val="34"/>
        </w:numPr>
        <w:spacing w:line="360" w:lineRule="atLeast"/>
        <w:jc w:val="both"/>
        <w:rPr>
          <w:b/>
          <w:sz w:val="24"/>
        </w:rPr>
      </w:pPr>
      <w:r w:rsidRPr="002A1D05">
        <w:rPr>
          <w:b/>
          <w:sz w:val="24"/>
        </w:rPr>
        <w:t>Disclosure Requirements</w:t>
      </w:r>
    </w:p>
    <w:p w14:paraId="5B8636EA" w14:textId="77777777" w:rsidR="00690705" w:rsidRDefault="00690705" w:rsidP="00A21FDB">
      <w:pPr>
        <w:pStyle w:val="ListParagraph"/>
        <w:numPr>
          <w:ilvl w:val="0"/>
          <w:numId w:val="13"/>
        </w:numPr>
        <w:spacing w:line="360" w:lineRule="atLeast"/>
        <w:jc w:val="both"/>
        <w:rPr>
          <w:sz w:val="24"/>
        </w:rPr>
      </w:pPr>
      <w:r>
        <w:rPr>
          <w:sz w:val="24"/>
        </w:rPr>
        <w:t>Execution Disclosure –</w:t>
      </w:r>
      <w:r w:rsidR="00385E2E" w:rsidRPr="00690705">
        <w:rPr>
          <w:sz w:val="24"/>
        </w:rPr>
        <w:t xml:space="preserve"> Is your firm able to accept and agree in writing to the following execution disclosure requirements? If your firm is unable and/or unwilling to agree in writing to any part of this disclosure, please explain why.</w:t>
      </w:r>
    </w:p>
    <w:p w14:paraId="7A1B47DE" w14:textId="4E6E832C" w:rsidR="00690705" w:rsidRDefault="00385E2E" w:rsidP="00A21FDB">
      <w:pPr>
        <w:pStyle w:val="ListParagraph"/>
        <w:numPr>
          <w:ilvl w:val="1"/>
          <w:numId w:val="13"/>
        </w:numPr>
        <w:spacing w:line="360" w:lineRule="atLeast"/>
        <w:jc w:val="both"/>
        <w:rPr>
          <w:sz w:val="24"/>
        </w:rPr>
      </w:pPr>
      <w:r w:rsidRPr="00690705">
        <w:rPr>
          <w:sz w:val="24"/>
        </w:rPr>
        <w:t xml:space="preserve">Unless specifically requested and agreed to otherwise, the Transition Manager will act only in an agency capacity at a firm level for all security and currency transactions. Transactions booked to </w:t>
      </w:r>
      <w:r w:rsidR="001570B1">
        <w:rPr>
          <w:sz w:val="24"/>
        </w:rPr>
        <w:t>the Plan</w:t>
      </w:r>
      <w:r w:rsidRPr="00690705">
        <w:rPr>
          <w:sz w:val="24"/>
        </w:rPr>
        <w:t xml:space="preserve"> will be booked on an agency basis and any inter-company or affiliated transactions of the Transition Manager will also be conducted on an agency basis.</w:t>
      </w:r>
    </w:p>
    <w:p w14:paraId="543A1528" w14:textId="77777777" w:rsidR="00690705" w:rsidRDefault="00385E2E" w:rsidP="00A21FDB">
      <w:pPr>
        <w:pStyle w:val="ListParagraph"/>
        <w:numPr>
          <w:ilvl w:val="1"/>
          <w:numId w:val="13"/>
        </w:numPr>
        <w:spacing w:line="360" w:lineRule="atLeast"/>
        <w:jc w:val="both"/>
        <w:rPr>
          <w:sz w:val="24"/>
        </w:rPr>
      </w:pPr>
      <w:r w:rsidRPr="00690705">
        <w:rPr>
          <w:sz w:val="24"/>
        </w:rPr>
        <w:t>Upon request, date and time stamped data will be provided for all transactions of securities and currencies.</w:t>
      </w:r>
    </w:p>
    <w:p w14:paraId="6459AB4B" w14:textId="6A8F94CA" w:rsidR="00690705" w:rsidRDefault="00385E2E" w:rsidP="00A21FDB">
      <w:pPr>
        <w:pStyle w:val="ListParagraph"/>
        <w:numPr>
          <w:ilvl w:val="1"/>
          <w:numId w:val="13"/>
        </w:numPr>
        <w:spacing w:line="360" w:lineRule="atLeast"/>
        <w:jc w:val="both"/>
        <w:rPr>
          <w:sz w:val="24"/>
        </w:rPr>
      </w:pPr>
      <w:r w:rsidRPr="00690705">
        <w:rPr>
          <w:sz w:val="24"/>
        </w:rPr>
        <w:t xml:space="preserve">If the Transition Manager has been specifically authorized to transact for the Plan in a principal capacity, the Transition Manager will not engage in any pre-hedging type activities unless specifically authorized to do so by </w:t>
      </w:r>
      <w:r w:rsidR="001570B1">
        <w:rPr>
          <w:sz w:val="24"/>
        </w:rPr>
        <w:t>the Plan</w:t>
      </w:r>
      <w:r w:rsidRPr="00690705">
        <w:rPr>
          <w:sz w:val="24"/>
        </w:rPr>
        <w:t>.</w:t>
      </w:r>
    </w:p>
    <w:p w14:paraId="59B146D8" w14:textId="7C8FE70D" w:rsidR="00690705" w:rsidRDefault="00385E2E" w:rsidP="00A21FDB">
      <w:pPr>
        <w:pStyle w:val="ListParagraph"/>
        <w:numPr>
          <w:ilvl w:val="1"/>
          <w:numId w:val="13"/>
        </w:numPr>
        <w:spacing w:line="360" w:lineRule="atLeast"/>
        <w:jc w:val="both"/>
        <w:rPr>
          <w:sz w:val="24"/>
        </w:rPr>
      </w:pPr>
      <w:r w:rsidRPr="00690705">
        <w:rPr>
          <w:sz w:val="24"/>
        </w:rPr>
        <w:t xml:space="preserve">The Transition Manager will disclose all sources of revenue generated by itself and/or any of its affiliates in conjunction with the use of, or transactions in, </w:t>
      </w:r>
      <w:r w:rsidR="001570B1">
        <w:rPr>
          <w:sz w:val="24"/>
        </w:rPr>
        <w:t xml:space="preserve">the </w:t>
      </w:r>
      <w:r w:rsidRPr="00690705">
        <w:rPr>
          <w:sz w:val="24"/>
        </w:rPr>
        <w:t>Plan</w:t>
      </w:r>
      <w:r w:rsidR="001570B1">
        <w:rPr>
          <w:sz w:val="24"/>
        </w:rPr>
        <w:t>’s</w:t>
      </w:r>
      <w:r w:rsidRPr="00690705">
        <w:rPr>
          <w:sz w:val="24"/>
        </w:rPr>
        <w:t xml:space="preserve"> assets. These revenues could include, but are not limited to:</w:t>
      </w:r>
    </w:p>
    <w:p w14:paraId="449F8FD9" w14:textId="518D0A67" w:rsidR="00690705" w:rsidRDefault="00385E2E" w:rsidP="00A21FDB">
      <w:pPr>
        <w:pStyle w:val="ListParagraph"/>
        <w:numPr>
          <w:ilvl w:val="2"/>
          <w:numId w:val="13"/>
        </w:numPr>
        <w:spacing w:line="360" w:lineRule="atLeast"/>
        <w:jc w:val="both"/>
        <w:rPr>
          <w:sz w:val="24"/>
        </w:rPr>
      </w:pPr>
      <w:r w:rsidRPr="00690705">
        <w:rPr>
          <w:sz w:val="24"/>
        </w:rPr>
        <w:t xml:space="preserve">Commissions generated by the Transition Manager and/or its affiliates from the counterparties of </w:t>
      </w:r>
      <w:r w:rsidR="001570B1">
        <w:rPr>
          <w:sz w:val="24"/>
        </w:rPr>
        <w:t>the Plan’s</w:t>
      </w:r>
      <w:r w:rsidRPr="00690705">
        <w:rPr>
          <w:sz w:val="24"/>
        </w:rPr>
        <w:t xml:space="preserve"> transactions, both in terms of the cumulative amount (as a % of notional value) of activity crossed internally and the average commission level generated from such transactions.</w:t>
      </w:r>
    </w:p>
    <w:p w14:paraId="53CD2D7D" w14:textId="77777777" w:rsidR="00690705" w:rsidRDefault="00385E2E" w:rsidP="00A21FDB">
      <w:pPr>
        <w:pStyle w:val="ListParagraph"/>
        <w:numPr>
          <w:ilvl w:val="2"/>
          <w:numId w:val="13"/>
        </w:numPr>
        <w:spacing w:line="360" w:lineRule="atLeast"/>
        <w:jc w:val="both"/>
        <w:rPr>
          <w:sz w:val="24"/>
        </w:rPr>
      </w:pPr>
      <w:r w:rsidRPr="00690705">
        <w:rPr>
          <w:sz w:val="24"/>
        </w:rPr>
        <w:t>Any realized profit or loss at the culmination of the transition to the Transition Manager and/or its affiliates as a result of securities and/or currency transactions affected in a principal capacity.</w:t>
      </w:r>
    </w:p>
    <w:p w14:paraId="64237226" w14:textId="77777777" w:rsidR="00690705" w:rsidRDefault="00385E2E" w:rsidP="00A21FDB">
      <w:pPr>
        <w:pStyle w:val="ListParagraph"/>
        <w:numPr>
          <w:ilvl w:val="2"/>
          <w:numId w:val="13"/>
        </w:numPr>
        <w:spacing w:line="360" w:lineRule="atLeast"/>
        <w:jc w:val="both"/>
        <w:rPr>
          <w:sz w:val="24"/>
        </w:rPr>
      </w:pPr>
      <w:r w:rsidRPr="00690705">
        <w:rPr>
          <w:sz w:val="24"/>
        </w:rPr>
        <w:t>Any unrealized profit and/or loss to the Transition Manager and/or its affiliates as a result of securities and/or currency transactions affected in a principal capacity. The mark to market for these open positions shall be as of the close of the day of the last transaction of the transition event.</w:t>
      </w:r>
    </w:p>
    <w:p w14:paraId="05E6AE05" w14:textId="77777777" w:rsidR="00690705" w:rsidRDefault="00385E2E" w:rsidP="00A21FDB">
      <w:pPr>
        <w:pStyle w:val="ListParagraph"/>
        <w:numPr>
          <w:ilvl w:val="2"/>
          <w:numId w:val="13"/>
        </w:numPr>
        <w:spacing w:line="360" w:lineRule="atLeast"/>
        <w:jc w:val="both"/>
        <w:rPr>
          <w:sz w:val="24"/>
        </w:rPr>
      </w:pPr>
      <w:r w:rsidRPr="00690705">
        <w:rPr>
          <w:sz w:val="24"/>
        </w:rPr>
        <w:t>All revenue sharing agreements and/or payments for order flow agreements with affiliates and/or outside parties.</w:t>
      </w:r>
    </w:p>
    <w:p w14:paraId="152E4C23" w14:textId="77777777" w:rsidR="00385E2E" w:rsidRPr="00385E2E" w:rsidRDefault="00385E2E" w:rsidP="008C0EFE">
      <w:pPr>
        <w:spacing w:line="360" w:lineRule="atLeast"/>
        <w:jc w:val="both"/>
        <w:rPr>
          <w:sz w:val="24"/>
        </w:rPr>
      </w:pPr>
      <w:r w:rsidRPr="00385E2E">
        <w:rPr>
          <w:sz w:val="24"/>
        </w:rPr>
        <w:t> </w:t>
      </w:r>
    </w:p>
    <w:p w14:paraId="2C2B9982" w14:textId="409FAD73" w:rsidR="00385E2E" w:rsidRPr="002A1D05" w:rsidRDefault="00385E2E" w:rsidP="002A1D05">
      <w:pPr>
        <w:pStyle w:val="Heading3"/>
        <w:rPr>
          <w:rFonts w:ascii="Times New Roman" w:hAnsi="Times New Roman" w:cs="Times New Roman"/>
          <w:color w:val="auto"/>
          <w:sz w:val="24"/>
        </w:rPr>
      </w:pPr>
      <w:bookmarkStart w:id="6" w:name="_Toc107572515"/>
      <w:r w:rsidRPr="002A1D05">
        <w:rPr>
          <w:rFonts w:ascii="Times New Roman" w:hAnsi="Times New Roman" w:cs="Times New Roman"/>
          <w:color w:val="auto"/>
          <w:sz w:val="24"/>
        </w:rPr>
        <w:lastRenderedPageBreak/>
        <w:t>5.</w:t>
      </w:r>
      <w:r w:rsidR="00690705" w:rsidRPr="002A1D05">
        <w:rPr>
          <w:rFonts w:ascii="Times New Roman" w:hAnsi="Times New Roman" w:cs="Times New Roman"/>
          <w:color w:val="auto"/>
          <w:sz w:val="24"/>
        </w:rPr>
        <w:t xml:space="preserve"> </w:t>
      </w:r>
      <w:r w:rsidRPr="002A1D05">
        <w:rPr>
          <w:rFonts w:ascii="Times New Roman" w:hAnsi="Times New Roman" w:cs="Times New Roman"/>
          <w:color w:val="auto"/>
          <w:sz w:val="24"/>
        </w:rPr>
        <w:t>REVENUE SOURCES AND FEES</w:t>
      </w:r>
      <w:bookmarkEnd w:id="6"/>
    </w:p>
    <w:p w14:paraId="1FACCBF2" w14:textId="38C0F1B3" w:rsidR="00385E2E" w:rsidRPr="002A1D05" w:rsidRDefault="00385E2E" w:rsidP="00A21FDB">
      <w:pPr>
        <w:pStyle w:val="ListParagraph"/>
        <w:numPr>
          <w:ilvl w:val="2"/>
          <w:numId w:val="11"/>
        </w:numPr>
        <w:spacing w:line="360" w:lineRule="atLeast"/>
        <w:ind w:left="720"/>
        <w:jc w:val="both"/>
        <w:rPr>
          <w:b/>
          <w:sz w:val="24"/>
        </w:rPr>
      </w:pPr>
      <w:r w:rsidRPr="002A1D05">
        <w:rPr>
          <w:b/>
          <w:sz w:val="24"/>
        </w:rPr>
        <w:t>Proposed Fees and Contingencies</w:t>
      </w:r>
    </w:p>
    <w:p w14:paraId="4318D3D6" w14:textId="6576AE00" w:rsidR="00385E2E" w:rsidRPr="00690705" w:rsidRDefault="00385E2E" w:rsidP="00A21FDB">
      <w:pPr>
        <w:pStyle w:val="ListParagraph"/>
        <w:numPr>
          <w:ilvl w:val="0"/>
          <w:numId w:val="14"/>
        </w:numPr>
        <w:spacing w:line="360" w:lineRule="atLeast"/>
        <w:jc w:val="both"/>
        <w:rPr>
          <w:sz w:val="24"/>
        </w:rPr>
      </w:pPr>
      <w:r w:rsidRPr="00690705">
        <w:rPr>
          <w:sz w:val="24"/>
        </w:rPr>
        <w:t xml:space="preserve">What is your firm’s proposed fee or rate for transition services within the context of what </w:t>
      </w:r>
      <w:r w:rsidR="00B3550D">
        <w:rPr>
          <w:sz w:val="24"/>
        </w:rPr>
        <w:t>the Plan</w:t>
      </w:r>
      <w:r w:rsidRPr="00690705">
        <w:rPr>
          <w:sz w:val="24"/>
        </w:rPr>
        <w:t xml:space="preserve"> is trying to accomplish? Complete the following table.</w:t>
      </w:r>
    </w:p>
    <w:p w14:paraId="2A83992D" w14:textId="77777777" w:rsidR="00385E2E" w:rsidRDefault="00385E2E" w:rsidP="008C0EFE">
      <w:pPr>
        <w:spacing w:line="360" w:lineRule="atLeast"/>
        <w:jc w:val="both"/>
        <w:rPr>
          <w:sz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7"/>
        <w:gridCol w:w="3523"/>
      </w:tblGrid>
      <w:tr w:rsidR="00690705" w:rsidRPr="00690705" w14:paraId="0223427C" w14:textId="77777777" w:rsidTr="00690705">
        <w:trPr>
          <w:trHeight w:hRule="exact" w:val="720"/>
          <w:jc w:val="right"/>
        </w:trPr>
        <w:tc>
          <w:tcPr>
            <w:tcW w:w="5117" w:type="dxa"/>
            <w:vAlign w:val="center"/>
          </w:tcPr>
          <w:p w14:paraId="55E7DC97" w14:textId="77777777" w:rsidR="00690705" w:rsidRPr="00690705" w:rsidRDefault="00690705" w:rsidP="008C0EFE">
            <w:pPr>
              <w:spacing w:line="360" w:lineRule="atLeast"/>
              <w:jc w:val="center"/>
              <w:rPr>
                <w:b/>
                <w:sz w:val="24"/>
              </w:rPr>
            </w:pPr>
            <w:r w:rsidRPr="00690705">
              <w:rPr>
                <w:b/>
                <w:sz w:val="24"/>
              </w:rPr>
              <w:t>Market</w:t>
            </w:r>
          </w:p>
        </w:tc>
        <w:tc>
          <w:tcPr>
            <w:tcW w:w="3523" w:type="dxa"/>
            <w:vAlign w:val="center"/>
          </w:tcPr>
          <w:p w14:paraId="3B067322" w14:textId="77777777" w:rsidR="00690705" w:rsidRPr="00690705" w:rsidRDefault="00690705" w:rsidP="008C0EFE">
            <w:pPr>
              <w:spacing w:line="360" w:lineRule="atLeast"/>
              <w:jc w:val="center"/>
              <w:rPr>
                <w:b/>
                <w:sz w:val="24"/>
              </w:rPr>
            </w:pPr>
            <w:r w:rsidRPr="00690705">
              <w:rPr>
                <w:b/>
                <w:sz w:val="24"/>
              </w:rPr>
              <w:t>Cents Per Share</w:t>
            </w:r>
          </w:p>
          <w:p w14:paraId="017BB6DF" w14:textId="5C26A97B" w:rsidR="00690705" w:rsidRPr="00690705" w:rsidRDefault="00BE540C" w:rsidP="008C0EFE">
            <w:pPr>
              <w:spacing w:line="360" w:lineRule="atLeast"/>
              <w:jc w:val="center"/>
              <w:rPr>
                <w:b/>
                <w:sz w:val="24"/>
              </w:rPr>
            </w:pPr>
            <w:r>
              <w:rPr>
                <w:b/>
                <w:sz w:val="24"/>
              </w:rPr>
              <w:t xml:space="preserve">Or </w:t>
            </w:r>
            <w:r w:rsidR="00690705" w:rsidRPr="00690705">
              <w:rPr>
                <w:b/>
                <w:sz w:val="24"/>
              </w:rPr>
              <w:t>Basis Points</w:t>
            </w:r>
          </w:p>
        </w:tc>
      </w:tr>
      <w:tr w:rsidR="00690705" w:rsidRPr="00690705" w14:paraId="40984F30" w14:textId="77777777" w:rsidTr="00690705">
        <w:trPr>
          <w:trHeight w:val="20"/>
          <w:jc w:val="right"/>
        </w:trPr>
        <w:tc>
          <w:tcPr>
            <w:tcW w:w="5117" w:type="dxa"/>
          </w:tcPr>
          <w:p w14:paraId="0F6B76C6" w14:textId="716C7D7A" w:rsidR="00690705" w:rsidRPr="00690705" w:rsidRDefault="00690705" w:rsidP="00DF45C0">
            <w:pPr>
              <w:spacing w:line="360" w:lineRule="atLeast"/>
              <w:jc w:val="both"/>
              <w:rPr>
                <w:sz w:val="24"/>
              </w:rPr>
            </w:pPr>
            <w:r w:rsidRPr="00690705">
              <w:rPr>
                <w:sz w:val="24"/>
              </w:rPr>
              <w:t>U.S. Equities (e.g., Large, Mid, Small Cap</w:t>
            </w:r>
            <w:r w:rsidR="00DF45C0">
              <w:rPr>
                <w:sz w:val="24"/>
              </w:rPr>
              <w:t>)</w:t>
            </w:r>
          </w:p>
        </w:tc>
        <w:tc>
          <w:tcPr>
            <w:tcW w:w="3523" w:type="dxa"/>
          </w:tcPr>
          <w:p w14:paraId="28B84769" w14:textId="77777777" w:rsidR="00690705" w:rsidRPr="00690705" w:rsidRDefault="00690705" w:rsidP="008C0EFE">
            <w:pPr>
              <w:spacing w:line="360" w:lineRule="atLeast"/>
              <w:jc w:val="both"/>
              <w:rPr>
                <w:sz w:val="24"/>
              </w:rPr>
            </w:pPr>
          </w:p>
        </w:tc>
      </w:tr>
      <w:tr w:rsidR="00690705" w:rsidRPr="00690705" w14:paraId="1555084E" w14:textId="77777777" w:rsidTr="00690705">
        <w:trPr>
          <w:trHeight w:val="20"/>
          <w:jc w:val="right"/>
        </w:trPr>
        <w:tc>
          <w:tcPr>
            <w:tcW w:w="5117" w:type="dxa"/>
          </w:tcPr>
          <w:p w14:paraId="2E22C3EF" w14:textId="77777777" w:rsidR="00690705" w:rsidRPr="00690705" w:rsidRDefault="00690705" w:rsidP="008C0EFE">
            <w:pPr>
              <w:spacing w:line="360" w:lineRule="atLeast"/>
              <w:jc w:val="both"/>
              <w:rPr>
                <w:sz w:val="24"/>
              </w:rPr>
            </w:pPr>
            <w:r w:rsidRPr="00690705">
              <w:rPr>
                <w:sz w:val="24"/>
              </w:rPr>
              <w:t>Non-U.S. Developed Equities</w:t>
            </w:r>
          </w:p>
        </w:tc>
        <w:tc>
          <w:tcPr>
            <w:tcW w:w="3523" w:type="dxa"/>
          </w:tcPr>
          <w:p w14:paraId="06C381BE" w14:textId="77777777" w:rsidR="00690705" w:rsidRPr="00690705" w:rsidRDefault="00690705" w:rsidP="008C0EFE">
            <w:pPr>
              <w:spacing w:line="360" w:lineRule="atLeast"/>
              <w:jc w:val="both"/>
              <w:rPr>
                <w:sz w:val="24"/>
              </w:rPr>
            </w:pPr>
          </w:p>
        </w:tc>
      </w:tr>
      <w:tr w:rsidR="00690705" w:rsidRPr="00690705" w14:paraId="4FFD67EE" w14:textId="77777777" w:rsidTr="00690705">
        <w:trPr>
          <w:trHeight w:val="20"/>
          <w:jc w:val="right"/>
        </w:trPr>
        <w:tc>
          <w:tcPr>
            <w:tcW w:w="5117" w:type="dxa"/>
          </w:tcPr>
          <w:p w14:paraId="7A2C473D" w14:textId="77777777" w:rsidR="00690705" w:rsidRPr="00690705" w:rsidRDefault="00690705" w:rsidP="008C0EFE">
            <w:pPr>
              <w:spacing w:line="360" w:lineRule="atLeast"/>
              <w:jc w:val="both"/>
              <w:rPr>
                <w:sz w:val="24"/>
              </w:rPr>
            </w:pPr>
            <w:r w:rsidRPr="00690705">
              <w:rPr>
                <w:sz w:val="24"/>
              </w:rPr>
              <w:t>Emerging and Frontier Markets</w:t>
            </w:r>
          </w:p>
        </w:tc>
        <w:tc>
          <w:tcPr>
            <w:tcW w:w="3523" w:type="dxa"/>
          </w:tcPr>
          <w:p w14:paraId="0FB5E420" w14:textId="77777777" w:rsidR="00690705" w:rsidRPr="00690705" w:rsidRDefault="00690705" w:rsidP="008C0EFE">
            <w:pPr>
              <w:spacing w:line="360" w:lineRule="atLeast"/>
              <w:jc w:val="both"/>
              <w:rPr>
                <w:sz w:val="24"/>
              </w:rPr>
            </w:pPr>
          </w:p>
        </w:tc>
      </w:tr>
      <w:tr w:rsidR="00690705" w:rsidRPr="00690705" w14:paraId="1A59437B" w14:textId="77777777" w:rsidTr="00690705">
        <w:trPr>
          <w:trHeight w:val="20"/>
          <w:jc w:val="right"/>
        </w:trPr>
        <w:tc>
          <w:tcPr>
            <w:tcW w:w="5117" w:type="dxa"/>
          </w:tcPr>
          <w:p w14:paraId="4788FA2A" w14:textId="77777777" w:rsidR="00690705" w:rsidRPr="00690705" w:rsidRDefault="00690705" w:rsidP="008C0EFE">
            <w:pPr>
              <w:spacing w:line="360" w:lineRule="atLeast"/>
              <w:jc w:val="both"/>
              <w:rPr>
                <w:sz w:val="24"/>
              </w:rPr>
            </w:pPr>
            <w:r w:rsidRPr="00690705">
              <w:rPr>
                <w:sz w:val="24"/>
              </w:rPr>
              <w:t>Foreign Exchange</w:t>
            </w:r>
          </w:p>
        </w:tc>
        <w:tc>
          <w:tcPr>
            <w:tcW w:w="3523" w:type="dxa"/>
          </w:tcPr>
          <w:p w14:paraId="6CF1FBE4" w14:textId="77777777" w:rsidR="00690705" w:rsidRPr="00690705" w:rsidRDefault="00690705" w:rsidP="008C0EFE">
            <w:pPr>
              <w:spacing w:line="360" w:lineRule="atLeast"/>
              <w:jc w:val="both"/>
              <w:rPr>
                <w:sz w:val="24"/>
              </w:rPr>
            </w:pPr>
          </w:p>
        </w:tc>
      </w:tr>
      <w:tr w:rsidR="00690705" w:rsidRPr="00690705" w14:paraId="5C1FF0B9" w14:textId="77777777" w:rsidTr="00690705">
        <w:trPr>
          <w:trHeight w:val="20"/>
          <w:jc w:val="right"/>
        </w:trPr>
        <w:tc>
          <w:tcPr>
            <w:tcW w:w="5117" w:type="dxa"/>
          </w:tcPr>
          <w:p w14:paraId="6D7E7D81" w14:textId="77777777" w:rsidR="00690705" w:rsidRPr="00690705" w:rsidRDefault="00690705" w:rsidP="008C0EFE">
            <w:pPr>
              <w:spacing w:line="360" w:lineRule="atLeast"/>
              <w:jc w:val="both"/>
              <w:rPr>
                <w:sz w:val="24"/>
              </w:rPr>
            </w:pPr>
            <w:r w:rsidRPr="00690705">
              <w:rPr>
                <w:sz w:val="24"/>
              </w:rPr>
              <w:t>Fixed Income</w:t>
            </w:r>
          </w:p>
        </w:tc>
        <w:tc>
          <w:tcPr>
            <w:tcW w:w="3523" w:type="dxa"/>
          </w:tcPr>
          <w:p w14:paraId="28A1A411" w14:textId="77777777" w:rsidR="00690705" w:rsidRPr="00690705" w:rsidRDefault="00690705" w:rsidP="008C0EFE">
            <w:pPr>
              <w:spacing w:line="360" w:lineRule="atLeast"/>
              <w:jc w:val="both"/>
              <w:rPr>
                <w:sz w:val="24"/>
              </w:rPr>
            </w:pPr>
          </w:p>
        </w:tc>
      </w:tr>
      <w:tr w:rsidR="00690705" w:rsidRPr="00690705" w14:paraId="46756489" w14:textId="77777777" w:rsidTr="00690705">
        <w:trPr>
          <w:trHeight w:val="20"/>
          <w:jc w:val="right"/>
        </w:trPr>
        <w:tc>
          <w:tcPr>
            <w:tcW w:w="5117" w:type="dxa"/>
          </w:tcPr>
          <w:p w14:paraId="5062CD29" w14:textId="77777777" w:rsidR="00690705" w:rsidRPr="00690705" w:rsidRDefault="00690705" w:rsidP="008C0EFE">
            <w:pPr>
              <w:spacing w:line="360" w:lineRule="atLeast"/>
              <w:jc w:val="both"/>
              <w:rPr>
                <w:sz w:val="24"/>
              </w:rPr>
            </w:pPr>
            <w:r w:rsidRPr="00690705">
              <w:rPr>
                <w:sz w:val="24"/>
              </w:rPr>
              <w:t>Asset Allocation (e.g., TDFs, Balanced, Risk-Based)</w:t>
            </w:r>
          </w:p>
        </w:tc>
        <w:tc>
          <w:tcPr>
            <w:tcW w:w="3523" w:type="dxa"/>
          </w:tcPr>
          <w:p w14:paraId="79658392" w14:textId="77777777" w:rsidR="00690705" w:rsidRPr="00690705" w:rsidRDefault="00690705" w:rsidP="008C0EFE">
            <w:pPr>
              <w:spacing w:line="360" w:lineRule="atLeast"/>
              <w:jc w:val="both"/>
              <w:rPr>
                <w:sz w:val="24"/>
              </w:rPr>
            </w:pPr>
          </w:p>
        </w:tc>
      </w:tr>
    </w:tbl>
    <w:p w14:paraId="6171C41B" w14:textId="77777777" w:rsidR="00690705" w:rsidRDefault="00690705" w:rsidP="008C0EFE">
      <w:pPr>
        <w:spacing w:line="360" w:lineRule="atLeast"/>
        <w:jc w:val="both"/>
        <w:rPr>
          <w:sz w:val="24"/>
        </w:rPr>
      </w:pPr>
    </w:p>
    <w:p w14:paraId="35DC717E" w14:textId="4E8D7979" w:rsidR="00385E2E" w:rsidRPr="002A1D05" w:rsidRDefault="00385E2E" w:rsidP="00A21FDB">
      <w:pPr>
        <w:pStyle w:val="ListParagraph"/>
        <w:numPr>
          <w:ilvl w:val="2"/>
          <w:numId w:val="11"/>
        </w:numPr>
        <w:spacing w:line="360" w:lineRule="atLeast"/>
        <w:ind w:left="720"/>
        <w:jc w:val="both"/>
        <w:rPr>
          <w:b/>
          <w:sz w:val="24"/>
        </w:rPr>
      </w:pPr>
      <w:r w:rsidRPr="002A1D05">
        <w:rPr>
          <w:b/>
          <w:sz w:val="24"/>
        </w:rPr>
        <w:t xml:space="preserve">Explicit and Implicit </w:t>
      </w:r>
      <w:r w:rsidR="005F5258">
        <w:rPr>
          <w:b/>
          <w:sz w:val="24"/>
        </w:rPr>
        <w:t>Fees</w:t>
      </w:r>
    </w:p>
    <w:p w14:paraId="33FC11E3" w14:textId="77777777" w:rsidR="00690705" w:rsidRDefault="00385E2E" w:rsidP="00A21FDB">
      <w:pPr>
        <w:pStyle w:val="ListParagraph"/>
        <w:numPr>
          <w:ilvl w:val="0"/>
          <w:numId w:val="15"/>
        </w:numPr>
        <w:spacing w:line="360" w:lineRule="atLeast"/>
        <w:jc w:val="both"/>
        <w:rPr>
          <w:sz w:val="24"/>
        </w:rPr>
      </w:pPr>
      <w:r w:rsidRPr="00690705">
        <w:rPr>
          <w:sz w:val="24"/>
        </w:rPr>
        <w:t>What factors does your firm consider when determining its fees (trading volume, frequency of trades, trade difficulty, etc.)? Are the fees negotiable?</w:t>
      </w:r>
    </w:p>
    <w:p w14:paraId="1A84AC6D" w14:textId="5D895F5F" w:rsidR="00690705" w:rsidRDefault="00385E2E" w:rsidP="00A21FDB">
      <w:pPr>
        <w:pStyle w:val="ListParagraph"/>
        <w:numPr>
          <w:ilvl w:val="0"/>
          <w:numId w:val="15"/>
        </w:numPr>
        <w:spacing w:line="360" w:lineRule="atLeast"/>
        <w:jc w:val="both"/>
        <w:rPr>
          <w:sz w:val="24"/>
        </w:rPr>
      </w:pPr>
      <w:r w:rsidRPr="00690705">
        <w:rPr>
          <w:sz w:val="24"/>
        </w:rPr>
        <w:t>Specific to your firm’s fiduciary/discretionary transition management capability</w:t>
      </w:r>
      <w:r w:rsidR="003C45CA">
        <w:rPr>
          <w:sz w:val="24"/>
        </w:rPr>
        <w:t xml:space="preserve"> (i.e. interim portfolio management)</w:t>
      </w:r>
      <w:r w:rsidRPr="00690705">
        <w:rPr>
          <w:sz w:val="24"/>
        </w:rPr>
        <w:t xml:space="preserve">, what is the cost or asset management fee associated with such a service? </w:t>
      </w:r>
      <w:r w:rsidR="003C45CA">
        <w:rPr>
          <w:sz w:val="24"/>
        </w:rPr>
        <w:t xml:space="preserve">Describe how the length or complexity of a discretionary transition management service (e.g. temporary tracking portfolio assignment) would impact the cost or asset management fee. </w:t>
      </w:r>
      <w:r w:rsidRPr="00690705">
        <w:rPr>
          <w:sz w:val="24"/>
        </w:rPr>
        <w:t>If there is no explicit charge, is it included in the cents per share or basis points fees identified in the previous table above?</w:t>
      </w:r>
    </w:p>
    <w:p w14:paraId="63F12696" w14:textId="6ED79721" w:rsidR="00385E2E" w:rsidRDefault="00385E2E" w:rsidP="00A21FDB">
      <w:pPr>
        <w:pStyle w:val="ListParagraph"/>
        <w:numPr>
          <w:ilvl w:val="0"/>
          <w:numId w:val="15"/>
        </w:numPr>
        <w:spacing w:line="360" w:lineRule="atLeast"/>
        <w:jc w:val="both"/>
        <w:rPr>
          <w:sz w:val="24"/>
        </w:rPr>
      </w:pPr>
      <w:r w:rsidRPr="00690705">
        <w:rPr>
          <w:sz w:val="24"/>
        </w:rPr>
        <w:t>Identify and define in detail all costs associated with a transition, both explicit and implicit. Provide sample calculations and measurements.</w:t>
      </w:r>
    </w:p>
    <w:p w14:paraId="0DDD0DB6" w14:textId="77777777" w:rsidR="00690705" w:rsidRPr="00690705" w:rsidRDefault="00690705" w:rsidP="008C0EFE">
      <w:pPr>
        <w:pStyle w:val="ListParagraph"/>
        <w:spacing w:line="360" w:lineRule="atLeast"/>
        <w:jc w:val="both"/>
        <w:rPr>
          <w:sz w:val="24"/>
        </w:rPr>
      </w:pPr>
    </w:p>
    <w:p w14:paraId="35622BC6" w14:textId="383164FD" w:rsidR="00385E2E" w:rsidRPr="002A1D05" w:rsidRDefault="00385E2E" w:rsidP="00A21FDB">
      <w:pPr>
        <w:pStyle w:val="ListParagraph"/>
        <w:numPr>
          <w:ilvl w:val="2"/>
          <w:numId w:val="11"/>
        </w:numPr>
        <w:spacing w:line="360" w:lineRule="atLeast"/>
        <w:ind w:left="720"/>
        <w:jc w:val="both"/>
        <w:rPr>
          <w:b/>
          <w:sz w:val="24"/>
        </w:rPr>
      </w:pPr>
      <w:r w:rsidRPr="002A1D05">
        <w:rPr>
          <w:b/>
          <w:sz w:val="24"/>
        </w:rPr>
        <w:t>Sources of Revenue</w:t>
      </w:r>
    </w:p>
    <w:p w14:paraId="4D6478A1" w14:textId="77777777" w:rsidR="00690705" w:rsidRDefault="00385E2E" w:rsidP="00A21FDB">
      <w:pPr>
        <w:pStyle w:val="ListParagraph"/>
        <w:numPr>
          <w:ilvl w:val="0"/>
          <w:numId w:val="16"/>
        </w:numPr>
        <w:spacing w:line="360" w:lineRule="atLeast"/>
        <w:jc w:val="both"/>
        <w:rPr>
          <w:sz w:val="24"/>
        </w:rPr>
      </w:pPr>
      <w:r w:rsidRPr="00690705">
        <w:rPr>
          <w:sz w:val="24"/>
        </w:rPr>
        <w:t>Provide a listing of all sources of revenue for your firm when conducting a transition. Include commissions, markups, and foreign exchange in addition to all other revenue sources. Does your firm earn/receive revenue during a transition for the following:</w:t>
      </w:r>
    </w:p>
    <w:p w14:paraId="105F2CE5" w14:textId="385480FE" w:rsidR="00690705" w:rsidRDefault="00385E2E" w:rsidP="00A21FDB">
      <w:pPr>
        <w:pStyle w:val="ListParagraph"/>
        <w:numPr>
          <w:ilvl w:val="1"/>
          <w:numId w:val="16"/>
        </w:numPr>
        <w:spacing w:line="360" w:lineRule="atLeast"/>
        <w:jc w:val="both"/>
        <w:rPr>
          <w:sz w:val="24"/>
        </w:rPr>
      </w:pPr>
      <w:r w:rsidRPr="00690705">
        <w:rPr>
          <w:sz w:val="24"/>
        </w:rPr>
        <w:t xml:space="preserve">By trading foreign exchange? </w:t>
      </w:r>
      <w:r w:rsidR="002A1D05">
        <w:rPr>
          <w:sz w:val="24"/>
        </w:rPr>
        <w:tab/>
      </w:r>
      <w:r w:rsidR="002A1D05">
        <w:rPr>
          <w:sz w:val="24"/>
        </w:rPr>
        <w:tab/>
      </w:r>
      <w:r w:rsidR="002A1D05">
        <w:rPr>
          <w:sz w:val="24"/>
        </w:rPr>
        <w:tab/>
      </w:r>
      <w:r w:rsidRPr="00690705">
        <w:rPr>
          <w:sz w:val="24"/>
        </w:rPr>
        <w:t>_____</w:t>
      </w:r>
    </w:p>
    <w:p w14:paraId="6BF99E36" w14:textId="5DF6A5E3" w:rsidR="00690705" w:rsidRDefault="00385E2E" w:rsidP="00A21FDB">
      <w:pPr>
        <w:pStyle w:val="ListParagraph"/>
        <w:numPr>
          <w:ilvl w:val="1"/>
          <w:numId w:val="16"/>
        </w:numPr>
        <w:spacing w:line="360" w:lineRule="atLeast"/>
        <w:jc w:val="both"/>
        <w:rPr>
          <w:sz w:val="24"/>
        </w:rPr>
      </w:pPr>
      <w:r w:rsidRPr="00690705">
        <w:rPr>
          <w:sz w:val="24"/>
        </w:rPr>
        <w:t xml:space="preserve">From internal crossing? </w:t>
      </w:r>
      <w:r w:rsidR="002A1D05">
        <w:rPr>
          <w:sz w:val="24"/>
        </w:rPr>
        <w:tab/>
      </w:r>
      <w:r w:rsidR="002A1D05">
        <w:rPr>
          <w:sz w:val="24"/>
        </w:rPr>
        <w:tab/>
      </w:r>
      <w:r w:rsidR="002A1D05">
        <w:rPr>
          <w:sz w:val="24"/>
        </w:rPr>
        <w:tab/>
      </w:r>
      <w:r w:rsidR="002A1D05">
        <w:rPr>
          <w:sz w:val="24"/>
        </w:rPr>
        <w:tab/>
      </w:r>
      <w:r w:rsidRPr="00690705">
        <w:rPr>
          <w:sz w:val="24"/>
        </w:rPr>
        <w:t>_____</w:t>
      </w:r>
      <w:r w:rsidRPr="00690705">
        <w:rPr>
          <w:sz w:val="24"/>
        </w:rPr>
        <w:tab/>
      </w:r>
    </w:p>
    <w:p w14:paraId="2DEA20AC" w14:textId="38D1041E" w:rsidR="00690705" w:rsidRDefault="00385E2E" w:rsidP="00A21FDB">
      <w:pPr>
        <w:pStyle w:val="ListParagraph"/>
        <w:numPr>
          <w:ilvl w:val="1"/>
          <w:numId w:val="16"/>
        </w:numPr>
        <w:spacing w:line="360" w:lineRule="atLeast"/>
        <w:jc w:val="both"/>
        <w:rPr>
          <w:sz w:val="24"/>
        </w:rPr>
      </w:pPr>
      <w:r w:rsidRPr="00690705">
        <w:rPr>
          <w:sz w:val="24"/>
        </w:rPr>
        <w:t xml:space="preserve">By acting in a principal capacity? </w:t>
      </w:r>
      <w:r w:rsidR="002A1D05">
        <w:rPr>
          <w:sz w:val="24"/>
        </w:rPr>
        <w:tab/>
      </w:r>
      <w:r w:rsidR="002A1D05">
        <w:rPr>
          <w:sz w:val="24"/>
        </w:rPr>
        <w:tab/>
      </w:r>
      <w:r w:rsidR="002A1D05">
        <w:rPr>
          <w:sz w:val="24"/>
        </w:rPr>
        <w:tab/>
      </w:r>
      <w:r w:rsidRPr="00690705">
        <w:rPr>
          <w:sz w:val="24"/>
        </w:rPr>
        <w:t>_____</w:t>
      </w:r>
    </w:p>
    <w:p w14:paraId="6367CB72" w14:textId="4597B429" w:rsidR="00690705" w:rsidRDefault="00385E2E" w:rsidP="00A21FDB">
      <w:pPr>
        <w:pStyle w:val="ListParagraph"/>
        <w:numPr>
          <w:ilvl w:val="1"/>
          <w:numId w:val="16"/>
        </w:numPr>
        <w:spacing w:line="360" w:lineRule="atLeast"/>
        <w:jc w:val="both"/>
        <w:rPr>
          <w:sz w:val="24"/>
        </w:rPr>
      </w:pPr>
      <w:r w:rsidRPr="00690705">
        <w:rPr>
          <w:sz w:val="24"/>
        </w:rPr>
        <w:t xml:space="preserve">From an affiliate who acts in a principal capacity? </w:t>
      </w:r>
      <w:r w:rsidR="002A1D05">
        <w:rPr>
          <w:sz w:val="24"/>
        </w:rPr>
        <w:tab/>
      </w:r>
      <w:r w:rsidRPr="00690705">
        <w:rPr>
          <w:sz w:val="24"/>
        </w:rPr>
        <w:t>_____</w:t>
      </w:r>
    </w:p>
    <w:p w14:paraId="0E349AB0" w14:textId="67E76AC0" w:rsidR="00690705" w:rsidRPr="007106E6" w:rsidRDefault="00385E2E" w:rsidP="00A21FDB">
      <w:pPr>
        <w:pStyle w:val="ListParagraph"/>
        <w:numPr>
          <w:ilvl w:val="1"/>
          <w:numId w:val="16"/>
        </w:numPr>
        <w:spacing w:line="360" w:lineRule="atLeast"/>
        <w:jc w:val="both"/>
        <w:rPr>
          <w:sz w:val="24"/>
        </w:rPr>
      </w:pPr>
      <w:r w:rsidRPr="007106E6">
        <w:rPr>
          <w:sz w:val="24"/>
        </w:rPr>
        <w:t xml:space="preserve">From order-flow payment or exchange rebates? </w:t>
      </w:r>
      <w:r w:rsidR="002A1D05" w:rsidRPr="007106E6">
        <w:rPr>
          <w:sz w:val="24"/>
        </w:rPr>
        <w:tab/>
      </w:r>
      <w:r w:rsidRPr="007106E6">
        <w:rPr>
          <w:sz w:val="24"/>
        </w:rPr>
        <w:t>_____</w:t>
      </w:r>
    </w:p>
    <w:p w14:paraId="284A9195" w14:textId="6C06F684" w:rsidR="00690705" w:rsidRPr="007106E6" w:rsidRDefault="00385E2E" w:rsidP="00A21FDB">
      <w:pPr>
        <w:pStyle w:val="ListParagraph"/>
        <w:numPr>
          <w:ilvl w:val="0"/>
          <w:numId w:val="16"/>
        </w:numPr>
        <w:spacing w:line="360" w:lineRule="atLeast"/>
        <w:jc w:val="both"/>
        <w:rPr>
          <w:sz w:val="24"/>
        </w:rPr>
      </w:pPr>
      <w:r w:rsidRPr="007106E6">
        <w:rPr>
          <w:sz w:val="24"/>
        </w:rPr>
        <w:t xml:space="preserve">Disclose and provide a detailed listing of the amount of revenue received during transitions from all of these sources for the three (3) </w:t>
      </w:r>
      <w:r w:rsidR="007106E6" w:rsidRPr="007106E6">
        <w:rPr>
          <w:sz w:val="24"/>
        </w:rPr>
        <w:t>year period ending June 30, 2022</w:t>
      </w:r>
      <w:r w:rsidRPr="007106E6">
        <w:rPr>
          <w:sz w:val="24"/>
        </w:rPr>
        <w:t>.</w:t>
      </w:r>
    </w:p>
    <w:p w14:paraId="66BAEAAE" w14:textId="77777777" w:rsidR="00690705" w:rsidRDefault="00385E2E" w:rsidP="00A21FDB">
      <w:pPr>
        <w:pStyle w:val="ListParagraph"/>
        <w:numPr>
          <w:ilvl w:val="0"/>
          <w:numId w:val="16"/>
        </w:numPr>
        <w:spacing w:line="360" w:lineRule="atLeast"/>
        <w:jc w:val="both"/>
        <w:rPr>
          <w:sz w:val="24"/>
        </w:rPr>
      </w:pPr>
      <w:r w:rsidRPr="00690705">
        <w:rPr>
          <w:sz w:val="24"/>
        </w:rPr>
        <w:t>Does any other part of your firm (including affiliates) benefit from transition management revenues?</w:t>
      </w:r>
    </w:p>
    <w:p w14:paraId="45AA1F57" w14:textId="77777777" w:rsidR="00690705" w:rsidRDefault="00385E2E" w:rsidP="00A21FDB">
      <w:pPr>
        <w:pStyle w:val="ListParagraph"/>
        <w:numPr>
          <w:ilvl w:val="0"/>
          <w:numId w:val="16"/>
        </w:numPr>
        <w:spacing w:line="360" w:lineRule="atLeast"/>
        <w:jc w:val="both"/>
        <w:rPr>
          <w:sz w:val="24"/>
        </w:rPr>
      </w:pPr>
      <w:r w:rsidRPr="00690705">
        <w:rPr>
          <w:sz w:val="24"/>
        </w:rPr>
        <w:lastRenderedPageBreak/>
        <w:t>What are the costs and fees associated with your firm’s “dark pools” of assets?</w:t>
      </w:r>
    </w:p>
    <w:p w14:paraId="025C915F" w14:textId="77777777" w:rsidR="00690705" w:rsidRDefault="00385E2E" w:rsidP="00A21FDB">
      <w:pPr>
        <w:pStyle w:val="ListParagraph"/>
        <w:numPr>
          <w:ilvl w:val="0"/>
          <w:numId w:val="16"/>
        </w:numPr>
        <w:spacing w:line="360" w:lineRule="atLeast"/>
        <w:jc w:val="both"/>
        <w:rPr>
          <w:sz w:val="24"/>
        </w:rPr>
      </w:pPr>
      <w:r w:rsidRPr="00690705">
        <w:rPr>
          <w:sz w:val="24"/>
        </w:rPr>
        <w:t>How is your firm able to achieve zero to low cost execution either through internal crossing networks or external crossing networks? Does your firm have the requisite Department of Labor (DOL) allowable cross or some other exemption or statutory guidance? Provide all costs associated with both internal and external crossing transactions.</w:t>
      </w:r>
    </w:p>
    <w:p w14:paraId="3CE8808D" w14:textId="3441ACB9" w:rsidR="00385E2E" w:rsidRDefault="00385E2E" w:rsidP="00A21FDB">
      <w:pPr>
        <w:pStyle w:val="ListParagraph"/>
        <w:numPr>
          <w:ilvl w:val="0"/>
          <w:numId w:val="16"/>
        </w:numPr>
        <w:spacing w:line="360" w:lineRule="atLeast"/>
        <w:jc w:val="both"/>
        <w:rPr>
          <w:sz w:val="24"/>
        </w:rPr>
      </w:pPr>
      <w:r w:rsidRPr="00690705">
        <w:rPr>
          <w:sz w:val="24"/>
        </w:rPr>
        <w:t>Explain the use of soft dollar arrangements within your transition management business? Is your firm able to manage and meet the requirements of MiFID II?</w:t>
      </w:r>
    </w:p>
    <w:p w14:paraId="568C0C6D" w14:textId="77777777" w:rsidR="00690705" w:rsidRPr="00690705" w:rsidRDefault="00690705" w:rsidP="008C0EFE">
      <w:pPr>
        <w:pStyle w:val="ListParagraph"/>
        <w:spacing w:line="360" w:lineRule="atLeast"/>
        <w:jc w:val="both"/>
        <w:rPr>
          <w:sz w:val="24"/>
        </w:rPr>
      </w:pPr>
    </w:p>
    <w:p w14:paraId="3E988062" w14:textId="3490EC2C" w:rsidR="00385E2E" w:rsidRPr="002A1D05" w:rsidRDefault="00690705" w:rsidP="002A1D05">
      <w:pPr>
        <w:pStyle w:val="Heading3"/>
        <w:rPr>
          <w:rFonts w:ascii="Times New Roman" w:hAnsi="Times New Roman" w:cs="Times New Roman"/>
          <w:color w:val="auto"/>
          <w:sz w:val="24"/>
        </w:rPr>
      </w:pPr>
      <w:bookmarkStart w:id="7" w:name="_Toc107572516"/>
      <w:r w:rsidRPr="002A1D05">
        <w:rPr>
          <w:rFonts w:ascii="Times New Roman" w:hAnsi="Times New Roman" w:cs="Times New Roman"/>
          <w:color w:val="auto"/>
          <w:sz w:val="24"/>
        </w:rPr>
        <w:t xml:space="preserve">6. </w:t>
      </w:r>
      <w:r w:rsidR="00385E2E" w:rsidRPr="002A1D05">
        <w:rPr>
          <w:rFonts w:ascii="Times New Roman" w:hAnsi="Times New Roman" w:cs="Times New Roman"/>
          <w:color w:val="auto"/>
          <w:sz w:val="24"/>
        </w:rPr>
        <w:t>COMPLIANCE, DISCLOSURES, AND CONFLICTS OF INTEREST</w:t>
      </w:r>
      <w:bookmarkEnd w:id="7"/>
    </w:p>
    <w:p w14:paraId="7B81FD4D" w14:textId="2B09767F" w:rsidR="00385E2E" w:rsidRPr="002A1D05" w:rsidRDefault="00067520" w:rsidP="00A21FDB">
      <w:pPr>
        <w:pStyle w:val="ListParagraph"/>
        <w:numPr>
          <w:ilvl w:val="2"/>
          <w:numId w:val="10"/>
        </w:numPr>
        <w:spacing w:line="360" w:lineRule="atLeast"/>
        <w:ind w:left="720"/>
        <w:jc w:val="both"/>
        <w:rPr>
          <w:b/>
          <w:sz w:val="24"/>
        </w:rPr>
      </w:pPr>
      <w:r>
        <w:rPr>
          <w:b/>
          <w:sz w:val="24"/>
        </w:rPr>
        <w:t>Audit and SSAE 18</w:t>
      </w:r>
    </w:p>
    <w:p w14:paraId="43709548" w14:textId="77777777" w:rsidR="00690705" w:rsidRDefault="00385E2E" w:rsidP="00A21FDB">
      <w:pPr>
        <w:pStyle w:val="ListParagraph"/>
        <w:numPr>
          <w:ilvl w:val="0"/>
          <w:numId w:val="17"/>
        </w:numPr>
        <w:spacing w:line="360" w:lineRule="atLeast"/>
        <w:jc w:val="both"/>
        <w:rPr>
          <w:sz w:val="24"/>
        </w:rPr>
      </w:pPr>
      <w:r w:rsidRPr="00690705">
        <w:rPr>
          <w:sz w:val="24"/>
        </w:rPr>
        <w:t>How many audits are completed for the transition management business and how often?</w:t>
      </w:r>
    </w:p>
    <w:p w14:paraId="47A6614F" w14:textId="3BC2F061" w:rsidR="00385E2E" w:rsidRDefault="00BE540C" w:rsidP="00A21FDB">
      <w:pPr>
        <w:pStyle w:val="ListParagraph"/>
        <w:numPr>
          <w:ilvl w:val="0"/>
          <w:numId w:val="17"/>
        </w:numPr>
        <w:spacing w:line="360" w:lineRule="atLeast"/>
        <w:jc w:val="both"/>
        <w:rPr>
          <w:sz w:val="24"/>
        </w:rPr>
      </w:pPr>
      <w:r>
        <w:rPr>
          <w:sz w:val="24"/>
        </w:rPr>
        <w:t>Does your firm have a SSAE 18</w:t>
      </w:r>
      <w:r w:rsidR="00385E2E" w:rsidRPr="00690705">
        <w:rPr>
          <w:sz w:val="24"/>
        </w:rPr>
        <w:t xml:space="preserve"> (SAS 70) on the General Operations and Process Controls of the Transition Management program?</w:t>
      </w:r>
    </w:p>
    <w:p w14:paraId="3216542A" w14:textId="77777777" w:rsidR="00690705" w:rsidRPr="00690705" w:rsidRDefault="00690705" w:rsidP="008C0EFE">
      <w:pPr>
        <w:pStyle w:val="ListParagraph"/>
        <w:spacing w:line="360" w:lineRule="atLeast"/>
        <w:jc w:val="both"/>
        <w:rPr>
          <w:sz w:val="24"/>
        </w:rPr>
      </w:pPr>
    </w:p>
    <w:p w14:paraId="6D94016A" w14:textId="48543930" w:rsidR="00690705" w:rsidRPr="002A1D05" w:rsidRDefault="00385E2E" w:rsidP="00A21FDB">
      <w:pPr>
        <w:pStyle w:val="ListParagraph"/>
        <w:numPr>
          <w:ilvl w:val="2"/>
          <w:numId w:val="10"/>
        </w:numPr>
        <w:spacing w:line="360" w:lineRule="atLeast"/>
        <w:ind w:left="720"/>
        <w:jc w:val="both"/>
        <w:rPr>
          <w:b/>
          <w:sz w:val="24"/>
        </w:rPr>
      </w:pPr>
      <w:r w:rsidRPr="002A1D05">
        <w:rPr>
          <w:b/>
          <w:sz w:val="24"/>
        </w:rPr>
        <w:t>Code of Conduct, Controls, Compliance Procedures and Policies</w:t>
      </w:r>
    </w:p>
    <w:p w14:paraId="4C4C1B2A" w14:textId="77777777" w:rsidR="00690705" w:rsidRDefault="00385E2E" w:rsidP="00A21FDB">
      <w:pPr>
        <w:pStyle w:val="ListParagraph"/>
        <w:numPr>
          <w:ilvl w:val="0"/>
          <w:numId w:val="18"/>
        </w:numPr>
        <w:spacing w:line="360" w:lineRule="atLeast"/>
        <w:jc w:val="both"/>
        <w:rPr>
          <w:sz w:val="24"/>
        </w:rPr>
      </w:pPr>
      <w:r w:rsidRPr="00690705">
        <w:rPr>
          <w:sz w:val="24"/>
        </w:rPr>
        <w:t>Discuss your firm’s code of conduct for transition management employees.</w:t>
      </w:r>
    </w:p>
    <w:p w14:paraId="7EC557C5" w14:textId="1EBAEDBB" w:rsidR="00385E2E" w:rsidRDefault="00385E2E" w:rsidP="00A21FDB">
      <w:pPr>
        <w:pStyle w:val="ListParagraph"/>
        <w:numPr>
          <w:ilvl w:val="0"/>
          <w:numId w:val="18"/>
        </w:numPr>
        <w:spacing w:line="360" w:lineRule="atLeast"/>
        <w:jc w:val="both"/>
        <w:rPr>
          <w:sz w:val="24"/>
        </w:rPr>
      </w:pPr>
      <w:r w:rsidRPr="00690705">
        <w:rPr>
          <w:sz w:val="24"/>
        </w:rPr>
        <w:t>Describe the controls in place for personal trading and training required for each employee with regard to compliance procedures and policies.</w:t>
      </w:r>
    </w:p>
    <w:p w14:paraId="6222C346" w14:textId="77777777" w:rsidR="002A1D05" w:rsidRPr="00690705" w:rsidRDefault="002A1D05" w:rsidP="002A1D05">
      <w:pPr>
        <w:pStyle w:val="ListParagraph"/>
        <w:spacing w:line="360" w:lineRule="atLeast"/>
        <w:jc w:val="both"/>
        <w:rPr>
          <w:sz w:val="24"/>
        </w:rPr>
      </w:pPr>
    </w:p>
    <w:p w14:paraId="73C52B41" w14:textId="1E0B7B40" w:rsidR="00385E2E" w:rsidRPr="002A1D05" w:rsidRDefault="00385E2E" w:rsidP="00A21FDB">
      <w:pPr>
        <w:pStyle w:val="ListParagraph"/>
        <w:numPr>
          <w:ilvl w:val="2"/>
          <w:numId w:val="10"/>
        </w:numPr>
        <w:spacing w:line="360" w:lineRule="atLeast"/>
        <w:ind w:left="720"/>
        <w:jc w:val="both"/>
        <w:rPr>
          <w:b/>
          <w:sz w:val="24"/>
        </w:rPr>
      </w:pPr>
      <w:r w:rsidRPr="002A1D05">
        <w:rPr>
          <w:b/>
          <w:sz w:val="24"/>
        </w:rPr>
        <w:t>Fidelity Bonds and Errors &amp; Omissions Insurance</w:t>
      </w:r>
    </w:p>
    <w:p w14:paraId="33F6CA4C" w14:textId="59155167" w:rsidR="00690705" w:rsidRDefault="00385E2E" w:rsidP="00A21FDB">
      <w:pPr>
        <w:pStyle w:val="ListParagraph"/>
        <w:numPr>
          <w:ilvl w:val="0"/>
          <w:numId w:val="19"/>
        </w:numPr>
        <w:spacing w:line="360" w:lineRule="atLeast"/>
        <w:jc w:val="both"/>
        <w:rPr>
          <w:sz w:val="24"/>
        </w:rPr>
      </w:pPr>
      <w:r w:rsidRPr="00690705">
        <w:rPr>
          <w:sz w:val="24"/>
        </w:rPr>
        <w:t>Describe your firm’s le</w:t>
      </w:r>
      <w:r w:rsidR="00BE540C">
        <w:rPr>
          <w:sz w:val="24"/>
        </w:rPr>
        <w:t>vel of coverage of SEC-</w:t>
      </w:r>
      <w:r w:rsidRPr="00690705">
        <w:rPr>
          <w:sz w:val="24"/>
        </w:rPr>
        <w:t xml:space="preserve">required fidelity bonds and errors and omissions insurances. Are these levels in excess of SEC requirements? </w:t>
      </w:r>
    </w:p>
    <w:p w14:paraId="5F4C8130" w14:textId="1DBB915D" w:rsidR="00385E2E" w:rsidRDefault="00385E2E" w:rsidP="00A21FDB">
      <w:pPr>
        <w:pStyle w:val="ListParagraph"/>
        <w:numPr>
          <w:ilvl w:val="0"/>
          <w:numId w:val="19"/>
        </w:numPr>
        <w:spacing w:line="360" w:lineRule="atLeast"/>
        <w:jc w:val="both"/>
        <w:rPr>
          <w:sz w:val="24"/>
        </w:rPr>
      </w:pPr>
      <w:r w:rsidRPr="00690705">
        <w:rPr>
          <w:sz w:val="24"/>
        </w:rPr>
        <w:t>List any additional insurance your firm has to indemnify transition management clients against losses.</w:t>
      </w:r>
    </w:p>
    <w:p w14:paraId="3983FD19" w14:textId="77777777" w:rsidR="002A1D05" w:rsidRPr="00690705" w:rsidRDefault="002A1D05" w:rsidP="002A1D05">
      <w:pPr>
        <w:pStyle w:val="ListParagraph"/>
        <w:spacing w:line="360" w:lineRule="atLeast"/>
        <w:jc w:val="both"/>
        <w:rPr>
          <w:sz w:val="24"/>
        </w:rPr>
      </w:pPr>
    </w:p>
    <w:p w14:paraId="1504EDAD" w14:textId="43F88EFE" w:rsidR="00385E2E" w:rsidRPr="002A1D05" w:rsidRDefault="00385E2E" w:rsidP="00A21FDB">
      <w:pPr>
        <w:pStyle w:val="ListParagraph"/>
        <w:numPr>
          <w:ilvl w:val="2"/>
          <w:numId w:val="10"/>
        </w:numPr>
        <w:spacing w:line="360" w:lineRule="atLeast"/>
        <w:ind w:left="720"/>
        <w:jc w:val="both"/>
        <w:rPr>
          <w:b/>
          <w:sz w:val="24"/>
        </w:rPr>
      </w:pPr>
      <w:r w:rsidRPr="002A1D05">
        <w:rPr>
          <w:b/>
          <w:sz w:val="24"/>
        </w:rPr>
        <w:t>Litigation, Enforcement Actions</w:t>
      </w:r>
    </w:p>
    <w:p w14:paraId="493114F7" w14:textId="77777777" w:rsidR="00690705" w:rsidRDefault="00385E2E" w:rsidP="00A21FDB">
      <w:pPr>
        <w:pStyle w:val="ListParagraph"/>
        <w:numPr>
          <w:ilvl w:val="0"/>
          <w:numId w:val="20"/>
        </w:numPr>
        <w:spacing w:line="360" w:lineRule="atLeast"/>
        <w:jc w:val="both"/>
        <w:rPr>
          <w:sz w:val="24"/>
        </w:rPr>
      </w:pPr>
      <w:r w:rsidRPr="00690705">
        <w:rPr>
          <w:sz w:val="24"/>
        </w:rPr>
        <w:t>Please disclose any discipline and/or sanctions levied by the SEC, NASD, or any other regulatory authority against your firm within the last five (5) years.</w:t>
      </w:r>
    </w:p>
    <w:p w14:paraId="30000795" w14:textId="77777777" w:rsidR="00690705" w:rsidRDefault="00385E2E" w:rsidP="00A21FDB">
      <w:pPr>
        <w:pStyle w:val="ListParagraph"/>
        <w:numPr>
          <w:ilvl w:val="0"/>
          <w:numId w:val="20"/>
        </w:numPr>
        <w:spacing w:line="360" w:lineRule="atLeast"/>
        <w:jc w:val="both"/>
        <w:rPr>
          <w:sz w:val="24"/>
        </w:rPr>
      </w:pPr>
      <w:r w:rsidRPr="00690705">
        <w:rPr>
          <w:sz w:val="24"/>
        </w:rPr>
        <w:t>Disclose all litigation and arbitration hearings (and their status or resolution) involving your firm within the last five (5) years. Specifically highlight litigation and arbitration hearings specific to your firm’s transition management services.</w:t>
      </w:r>
    </w:p>
    <w:p w14:paraId="2C9CFD79" w14:textId="77777777" w:rsidR="00690705" w:rsidRDefault="00385E2E" w:rsidP="00A21FDB">
      <w:pPr>
        <w:pStyle w:val="ListParagraph"/>
        <w:numPr>
          <w:ilvl w:val="0"/>
          <w:numId w:val="20"/>
        </w:numPr>
        <w:spacing w:line="360" w:lineRule="atLeast"/>
        <w:jc w:val="both"/>
        <w:rPr>
          <w:sz w:val="24"/>
        </w:rPr>
      </w:pPr>
      <w:r w:rsidRPr="00690705">
        <w:rPr>
          <w:sz w:val="24"/>
        </w:rPr>
        <w:t>Has your firm been subject to any major enforcement activities by federal or state regulators during the last three (3) years? Major enforcement activities include any fines and/or penalty fees paid at the firm level more than $5 million for any single instance to government agencies and/or used to reimburse investors, fund shareholders, or other affected parties, including but not limited to, profit disgorgement, civil fraud charges, and other settlements. If yes, provide an explanation for each major enforcement activity.</w:t>
      </w:r>
    </w:p>
    <w:p w14:paraId="3D9D96CB" w14:textId="77777777" w:rsidR="00690705" w:rsidRDefault="00385E2E" w:rsidP="00A21FDB">
      <w:pPr>
        <w:pStyle w:val="ListParagraph"/>
        <w:numPr>
          <w:ilvl w:val="0"/>
          <w:numId w:val="20"/>
        </w:numPr>
        <w:spacing w:line="360" w:lineRule="atLeast"/>
        <w:jc w:val="both"/>
        <w:rPr>
          <w:sz w:val="24"/>
        </w:rPr>
      </w:pPr>
      <w:r w:rsidRPr="00690705">
        <w:rPr>
          <w:sz w:val="24"/>
        </w:rPr>
        <w:lastRenderedPageBreak/>
        <w:t>Has your firm been involved in any significant litigation related to transition management activities during the last three (3) years? Significant litigation includes any pending litigation (pending litigation defined as any claim more than $50 million), lost litigation, and/or settlements over $5 million for any single instance. If yes, provide an explanation for each significant litigation.</w:t>
      </w:r>
    </w:p>
    <w:p w14:paraId="7CE713EB" w14:textId="61AEABD5" w:rsidR="00385E2E" w:rsidRPr="00690705" w:rsidRDefault="00385E2E" w:rsidP="00A21FDB">
      <w:pPr>
        <w:pStyle w:val="ListParagraph"/>
        <w:numPr>
          <w:ilvl w:val="0"/>
          <w:numId w:val="20"/>
        </w:numPr>
        <w:spacing w:line="360" w:lineRule="atLeast"/>
        <w:jc w:val="both"/>
        <w:rPr>
          <w:sz w:val="24"/>
        </w:rPr>
      </w:pPr>
      <w:r w:rsidRPr="00690705">
        <w:rPr>
          <w:sz w:val="24"/>
        </w:rPr>
        <w:t>Is your firm familiar with the Foreign Corrupt Practices Act (FCPA)? Does your firm comply with FCPA? Have your firm, personnel, subsidiaries, or any business partners violated the FCPA to effectuate transition management activities?</w:t>
      </w:r>
    </w:p>
    <w:sectPr w:rsidR="00385E2E" w:rsidRPr="00690705" w:rsidSect="00B90E7B">
      <w:footerReference w:type="even" r:id="rId9"/>
      <w:footerReference w:type="default" r:id="rId10"/>
      <w:pgSz w:w="12240" w:h="15840"/>
      <w:pgMar w:top="720" w:right="1440" w:bottom="720" w:left="1440" w:header="720" w:footer="720" w:gutter="0"/>
      <w:pgNumType w:start="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154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77A7" w16cex:dateUtc="2022-07-11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154BA" w16cid:durableId="267677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D7745" w14:textId="77777777" w:rsidR="00FD78BF" w:rsidRDefault="00FD78BF">
      <w:r>
        <w:separator/>
      </w:r>
    </w:p>
  </w:endnote>
  <w:endnote w:type="continuationSeparator" w:id="0">
    <w:p w14:paraId="651DBF8E" w14:textId="77777777" w:rsidR="00FD78BF" w:rsidRDefault="00FD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4781" w14:textId="77777777" w:rsidR="00E92D60" w:rsidRDefault="00E92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A9210B" w14:textId="77777777" w:rsidR="00E92D60" w:rsidRDefault="00E92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DA7CC" w14:textId="77777777" w:rsidR="00E92D60" w:rsidRDefault="00E92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D85">
      <w:rPr>
        <w:rStyle w:val="PageNumber"/>
        <w:noProof/>
      </w:rPr>
      <w:t>15</w:t>
    </w:r>
    <w:r>
      <w:rPr>
        <w:rStyle w:val="PageNumber"/>
      </w:rPr>
      <w:fldChar w:fldCharType="end"/>
    </w:r>
  </w:p>
  <w:p w14:paraId="276B36B8" w14:textId="77777777" w:rsidR="00E92D60" w:rsidRDefault="00E9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120C8" w14:textId="77777777" w:rsidR="00FD78BF" w:rsidRDefault="00FD78BF">
      <w:r>
        <w:separator/>
      </w:r>
    </w:p>
  </w:footnote>
  <w:footnote w:type="continuationSeparator" w:id="0">
    <w:p w14:paraId="6A813C73" w14:textId="77777777" w:rsidR="00FD78BF" w:rsidRDefault="00FD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152"/>
    <w:multiLevelType w:val="hybridMultilevel"/>
    <w:tmpl w:val="F93C1A62"/>
    <w:lvl w:ilvl="0" w:tplc="61C8A1B2">
      <w:start w:val="1"/>
      <w:numFmt w:val="upperLetter"/>
      <w:lvlText w:val="%1."/>
      <w:lvlJc w:val="lef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4C00E6"/>
    <w:multiLevelType w:val="hybridMultilevel"/>
    <w:tmpl w:val="D2FE1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034AF"/>
    <w:multiLevelType w:val="hybridMultilevel"/>
    <w:tmpl w:val="2C8C45EE"/>
    <w:lvl w:ilvl="0" w:tplc="105870B4">
      <w:start w:val="1"/>
      <w:numFmt w:val="upperRoman"/>
      <w:lvlText w:val="%1."/>
      <w:lvlJc w:val="left"/>
      <w:pPr>
        <w:ind w:left="720" w:hanging="720"/>
      </w:pPr>
      <w:rPr>
        <w:rFonts w:ascii="Times New Roman" w:hAnsi="Times New Roman"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1241E4"/>
    <w:multiLevelType w:val="hybridMultilevel"/>
    <w:tmpl w:val="5D76F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4009C2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63795"/>
    <w:multiLevelType w:val="hybridMultilevel"/>
    <w:tmpl w:val="76566370"/>
    <w:lvl w:ilvl="0" w:tplc="2BF8190E">
      <w:start w:val="1"/>
      <w:numFmt w:val="upperRoman"/>
      <w:lvlText w:val="%1."/>
      <w:lvlJc w:val="right"/>
      <w:pPr>
        <w:ind w:left="360" w:hanging="360"/>
      </w:pPr>
      <w:rPr>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D514E8"/>
    <w:multiLevelType w:val="hybridMultilevel"/>
    <w:tmpl w:val="F7B80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00619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D5ABB"/>
    <w:multiLevelType w:val="hybridMultilevel"/>
    <w:tmpl w:val="008441AE"/>
    <w:lvl w:ilvl="0" w:tplc="AC9C4CF4">
      <w:start w:val="2"/>
      <w:numFmt w:val="upperLetter"/>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38C4"/>
    <w:multiLevelType w:val="hybridMultilevel"/>
    <w:tmpl w:val="DF3EE12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E8F08A0"/>
    <w:multiLevelType w:val="hybridMultilevel"/>
    <w:tmpl w:val="2E025D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591EED"/>
    <w:multiLevelType w:val="hybridMultilevel"/>
    <w:tmpl w:val="A768ADE2"/>
    <w:lvl w:ilvl="0" w:tplc="F9A84108">
      <w:start w:val="1"/>
      <w:numFmt w:val="lowerRoman"/>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9684697"/>
    <w:multiLevelType w:val="hybridMultilevel"/>
    <w:tmpl w:val="CAC8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771E7"/>
    <w:multiLevelType w:val="hybridMultilevel"/>
    <w:tmpl w:val="07E41CAC"/>
    <w:lvl w:ilvl="0" w:tplc="04090011">
      <w:start w:val="1"/>
      <w:numFmt w:val="decimal"/>
      <w:lvlText w:val="%1)"/>
      <w:lvlJc w:val="left"/>
      <w:pPr>
        <w:tabs>
          <w:tab w:val="num" w:pos="1095"/>
        </w:tabs>
        <w:ind w:left="1095" w:hanging="360"/>
      </w:pPr>
    </w:lvl>
    <w:lvl w:ilvl="1" w:tplc="6F047172">
      <w:start w:val="1"/>
      <w:numFmt w:val="decimal"/>
      <w:lvlText w:val="%2)"/>
      <w:lvlJc w:val="left"/>
      <w:pPr>
        <w:ind w:left="1815" w:hanging="360"/>
      </w:pPr>
      <w:rPr>
        <w:rFonts w:hint="default"/>
      </w:rPr>
    </w:lvl>
    <w:lvl w:ilvl="2" w:tplc="FFFFFFFF" w:tentative="1">
      <w:start w:val="1"/>
      <w:numFmt w:val="lowerRoman"/>
      <w:pStyle w:val="Bullets"/>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12">
    <w:nsid w:val="2DA97B21"/>
    <w:multiLevelType w:val="hybridMultilevel"/>
    <w:tmpl w:val="44502F36"/>
    <w:lvl w:ilvl="0" w:tplc="795C3356">
      <w:start w:val="1"/>
      <w:numFmt w:val="lowerRoman"/>
      <w:lvlText w:val="(%1)"/>
      <w:lvlJc w:val="left"/>
      <w:pPr>
        <w:ind w:left="720" w:hanging="360"/>
      </w:pPr>
      <w:rPr>
        <w:rFonts w:cs="Times New Roman" w:hint="default"/>
        <w:b/>
      </w:rPr>
    </w:lvl>
    <w:lvl w:ilvl="1" w:tplc="A466834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93CC1"/>
    <w:multiLevelType w:val="hybridMultilevel"/>
    <w:tmpl w:val="EC64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86AC1"/>
    <w:multiLevelType w:val="hybridMultilevel"/>
    <w:tmpl w:val="9E56E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70D6F"/>
    <w:multiLevelType w:val="hybridMultilevel"/>
    <w:tmpl w:val="16DE9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1C68A8"/>
    <w:multiLevelType w:val="hybridMultilevel"/>
    <w:tmpl w:val="43100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932BE"/>
    <w:multiLevelType w:val="hybridMultilevel"/>
    <w:tmpl w:val="D96CC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DA3C03"/>
    <w:multiLevelType w:val="hybridMultilevel"/>
    <w:tmpl w:val="EC64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823D0"/>
    <w:multiLevelType w:val="hybridMultilevel"/>
    <w:tmpl w:val="4C88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83760"/>
    <w:multiLevelType w:val="hybridMultilevel"/>
    <w:tmpl w:val="1A88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9212D"/>
    <w:multiLevelType w:val="hybridMultilevel"/>
    <w:tmpl w:val="AD8A1524"/>
    <w:lvl w:ilvl="0" w:tplc="58EE20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6C184E"/>
    <w:multiLevelType w:val="hybridMultilevel"/>
    <w:tmpl w:val="43100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82CD8"/>
    <w:multiLevelType w:val="hybridMultilevel"/>
    <w:tmpl w:val="0740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B67BD"/>
    <w:multiLevelType w:val="hybridMultilevel"/>
    <w:tmpl w:val="7B8C2CF0"/>
    <w:lvl w:ilvl="0" w:tplc="F9A8410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44D33"/>
    <w:multiLevelType w:val="hybridMultilevel"/>
    <w:tmpl w:val="454E57F0"/>
    <w:lvl w:ilvl="0" w:tplc="F9A84108">
      <w:start w:val="1"/>
      <w:numFmt w:val="lowerRoman"/>
      <w:lvlText w:val="(%1)"/>
      <w:lvlJc w:val="left"/>
      <w:pPr>
        <w:tabs>
          <w:tab w:val="num" w:pos="1440"/>
        </w:tabs>
        <w:ind w:left="1440" w:hanging="720"/>
      </w:pPr>
      <w:rPr>
        <w:rFonts w:cs="Times New Roman" w:hint="default"/>
      </w:rPr>
    </w:lvl>
    <w:lvl w:ilvl="1" w:tplc="F5A66212">
      <w:start w:val="1"/>
      <w:numFmt w:val="lowerLetter"/>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F70227C"/>
    <w:multiLevelType w:val="hybridMultilevel"/>
    <w:tmpl w:val="EAF2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615C4"/>
    <w:multiLevelType w:val="hybridMultilevel"/>
    <w:tmpl w:val="DA0C865A"/>
    <w:lvl w:ilvl="0" w:tplc="1A28D02E">
      <w:start w:val="1"/>
      <w:numFmt w:val="upp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6F6129"/>
    <w:multiLevelType w:val="hybridMultilevel"/>
    <w:tmpl w:val="6E007FB0"/>
    <w:lvl w:ilvl="0" w:tplc="0192A434">
      <w:start w:val="1"/>
      <w:numFmt w:val="bullet"/>
      <w:pStyle w:val="BulletedList"/>
      <w:lvlText w:val=""/>
      <w:lvlJc w:val="left"/>
      <w:pPr>
        <w:tabs>
          <w:tab w:val="num" w:pos="0"/>
        </w:tabs>
        <w:ind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64667BB"/>
    <w:multiLevelType w:val="hybridMultilevel"/>
    <w:tmpl w:val="85BE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7057F"/>
    <w:multiLevelType w:val="hybridMultilevel"/>
    <w:tmpl w:val="23221B52"/>
    <w:lvl w:ilvl="0" w:tplc="6FCEB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EE6746"/>
    <w:multiLevelType w:val="hybridMultilevel"/>
    <w:tmpl w:val="4790D5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27798D"/>
    <w:multiLevelType w:val="hybridMultilevel"/>
    <w:tmpl w:val="E1D41CC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0B3D94"/>
    <w:multiLevelType w:val="hybridMultilevel"/>
    <w:tmpl w:val="47BAF8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6C37AD"/>
    <w:multiLevelType w:val="hybridMultilevel"/>
    <w:tmpl w:val="978698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9967C0"/>
    <w:multiLevelType w:val="hybridMultilevel"/>
    <w:tmpl w:val="2042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E04D7"/>
    <w:multiLevelType w:val="hybridMultilevel"/>
    <w:tmpl w:val="A8682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11"/>
  </w:num>
  <w:num w:numId="4">
    <w:abstractNumId w:val="9"/>
  </w:num>
  <w:num w:numId="5">
    <w:abstractNumId w:val="24"/>
  </w:num>
  <w:num w:numId="6">
    <w:abstractNumId w:val="1"/>
  </w:num>
  <w:num w:numId="7">
    <w:abstractNumId w:val="8"/>
  </w:num>
  <w:num w:numId="8">
    <w:abstractNumId w:val="26"/>
  </w:num>
  <w:num w:numId="9">
    <w:abstractNumId w:val="20"/>
  </w:num>
  <w:num w:numId="10">
    <w:abstractNumId w:val="3"/>
  </w:num>
  <w:num w:numId="11">
    <w:abstractNumId w:val="5"/>
  </w:num>
  <w:num w:numId="12">
    <w:abstractNumId w:val="29"/>
  </w:num>
  <w:num w:numId="13">
    <w:abstractNumId w:val="36"/>
  </w:num>
  <w:num w:numId="14">
    <w:abstractNumId w:val="18"/>
  </w:num>
  <w:num w:numId="15">
    <w:abstractNumId w:val="13"/>
  </w:num>
  <w:num w:numId="16">
    <w:abstractNumId w:val="14"/>
  </w:num>
  <w:num w:numId="17">
    <w:abstractNumId w:val="10"/>
  </w:num>
  <w:num w:numId="18">
    <w:abstractNumId w:val="23"/>
  </w:num>
  <w:num w:numId="19">
    <w:abstractNumId w:val="35"/>
  </w:num>
  <w:num w:numId="20">
    <w:abstractNumId w:val="19"/>
  </w:num>
  <w:num w:numId="21">
    <w:abstractNumId w:val="4"/>
  </w:num>
  <w:num w:numId="22">
    <w:abstractNumId w:val="27"/>
  </w:num>
  <w:num w:numId="23">
    <w:abstractNumId w:val="0"/>
  </w:num>
  <w:num w:numId="24">
    <w:abstractNumId w:val="6"/>
  </w:num>
  <w:num w:numId="25">
    <w:abstractNumId w:val="2"/>
  </w:num>
  <w:num w:numId="26">
    <w:abstractNumId w:val="12"/>
  </w:num>
  <w:num w:numId="27">
    <w:abstractNumId w:val="15"/>
  </w:num>
  <w:num w:numId="28">
    <w:abstractNumId w:val="33"/>
  </w:num>
  <w:num w:numId="29">
    <w:abstractNumId w:val="34"/>
  </w:num>
  <w:num w:numId="30">
    <w:abstractNumId w:val="32"/>
  </w:num>
  <w:num w:numId="31">
    <w:abstractNumId w:val="17"/>
  </w:num>
  <w:num w:numId="32">
    <w:abstractNumId w:val="7"/>
  </w:num>
  <w:num w:numId="33">
    <w:abstractNumId w:val="22"/>
  </w:num>
  <w:num w:numId="34">
    <w:abstractNumId w:val="16"/>
  </w:num>
  <w:num w:numId="35">
    <w:abstractNumId w:val="21"/>
  </w:num>
  <w:num w:numId="36">
    <w:abstractNumId w:val="30"/>
  </w:num>
  <w:num w:numId="37">
    <w:abstractNumId w:val="3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acs, Sharon (OER)">
    <w15:presenceInfo w15:providerId="AD" w15:userId="S::Sharon.Lukacs@nysdcp.com::b069957e-d326-4b8f-81a4-cdd6fc21bb23"/>
  </w15:person>
  <w15:person w15:author="Lukacs, Sharon (NYSDCP)">
    <w15:presenceInfo w15:providerId="AD" w15:userId="S::Sharon.Lukacs@nysdcp.com::b069957e-d326-4b8f-81a4-cdd6fc21b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MjIxMjOzNDUyNrNQ0lEKTi0uzszPAykwtKgFAG7tujAtAAAA"/>
  </w:docVars>
  <w:rsids>
    <w:rsidRoot w:val="00FD5523"/>
    <w:rsid w:val="0000158E"/>
    <w:rsid w:val="000019F5"/>
    <w:rsid w:val="00003067"/>
    <w:rsid w:val="000038F4"/>
    <w:rsid w:val="00004A30"/>
    <w:rsid w:val="00005940"/>
    <w:rsid w:val="00016CE9"/>
    <w:rsid w:val="000174C8"/>
    <w:rsid w:val="00023C94"/>
    <w:rsid w:val="00046050"/>
    <w:rsid w:val="000476CF"/>
    <w:rsid w:val="00067520"/>
    <w:rsid w:val="00070885"/>
    <w:rsid w:val="00085043"/>
    <w:rsid w:val="0008698D"/>
    <w:rsid w:val="00087742"/>
    <w:rsid w:val="000879F7"/>
    <w:rsid w:val="00091263"/>
    <w:rsid w:val="000932FD"/>
    <w:rsid w:val="00095728"/>
    <w:rsid w:val="000A04DF"/>
    <w:rsid w:val="000A3F6A"/>
    <w:rsid w:val="000A4BEE"/>
    <w:rsid w:val="000A7690"/>
    <w:rsid w:val="000B38F4"/>
    <w:rsid w:val="000C3C58"/>
    <w:rsid w:val="000C3E9A"/>
    <w:rsid w:val="000C63AB"/>
    <w:rsid w:val="000D0068"/>
    <w:rsid w:val="000D1604"/>
    <w:rsid w:val="000D1D6C"/>
    <w:rsid w:val="000D3595"/>
    <w:rsid w:val="000E00C2"/>
    <w:rsid w:val="000E4B57"/>
    <w:rsid w:val="000E7431"/>
    <w:rsid w:val="000F07AB"/>
    <w:rsid w:val="00125688"/>
    <w:rsid w:val="001278B9"/>
    <w:rsid w:val="00127BBA"/>
    <w:rsid w:val="00131F4E"/>
    <w:rsid w:val="00136376"/>
    <w:rsid w:val="00143FB2"/>
    <w:rsid w:val="00152F60"/>
    <w:rsid w:val="0015345C"/>
    <w:rsid w:val="00155884"/>
    <w:rsid w:val="001562B3"/>
    <w:rsid w:val="001570B1"/>
    <w:rsid w:val="00160745"/>
    <w:rsid w:val="00164916"/>
    <w:rsid w:val="00166352"/>
    <w:rsid w:val="00166CC7"/>
    <w:rsid w:val="001703C9"/>
    <w:rsid w:val="0017148A"/>
    <w:rsid w:val="00171831"/>
    <w:rsid w:val="00174603"/>
    <w:rsid w:val="00174A4C"/>
    <w:rsid w:val="0017654E"/>
    <w:rsid w:val="00181E10"/>
    <w:rsid w:val="00194633"/>
    <w:rsid w:val="00194764"/>
    <w:rsid w:val="0019637A"/>
    <w:rsid w:val="001A5695"/>
    <w:rsid w:val="001A5F91"/>
    <w:rsid w:val="001B203F"/>
    <w:rsid w:val="001C7F08"/>
    <w:rsid w:val="001E0BE9"/>
    <w:rsid w:val="001E1BCE"/>
    <w:rsid w:val="001E2A14"/>
    <w:rsid w:val="001E3E4F"/>
    <w:rsid w:val="001E5582"/>
    <w:rsid w:val="001E794E"/>
    <w:rsid w:val="001E7A04"/>
    <w:rsid w:val="001F5D42"/>
    <w:rsid w:val="001F5E88"/>
    <w:rsid w:val="001F6962"/>
    <w:rsid w:val="001F711D"/>
    <w:rsid w:val="00203885"/>
    <w:rsid w:val="002073EB"/>
    <w:rsid w:val="00211891"/>
    <w:rsid w:val="0021725A"/>
    <w:rsid w:val="0022140B"/>
    <w:rsid w:val="00226481"/>
    <w:rsid w:val="0023355E"/>
    <w:rsid w:val="002451FA"/>
    <w:rsid w:val="002546CF"/>
    <w:rsid w:val="00256D24"/>
    <w:rsid w:val="00265218"/>
    <w:rsid w:val="0026528E"/>
    <w:rsid w:val="00265617"/>
    <w:rsid w:val="00275A5C"/>
    <w:rsid w:val="002768C4"/>
    <w:rsid w:val="0028076B"/>
    <w:rsid w:val="00287A54"/>
    <w:rsid w:val="00297801"/>
    <w:rsid w:val="002A1D05"/>
    <w:rsid w:val="002A26C0"/>
    <w:rsid w:val="002B18ED"/>
    <w:rsid w:val="002B681C"/>
    <w:rsid w:val="002C28DA"/>
    <w:rsid w:val="002C7902"/>
    <w:rsid w:val="002D291E"/>
    <w:rsid w:val="002D4E17"/>
    <w:rsid w:val="002E42E8"/>
    <w:rsid w:val="002F0734"/>
    <w:rsid w:val="002F1CD4"/>
    <w:rsid w:val="002F371C"/>
    <w:rsid w:val="002F587D"/>
    <w:rsid w:val="00302EC0"/>
    <w:rsid w:val="00303208"/>
    <w:rsid w:val="00324D9E"/>
    <w:rsid w:val="00331134"/>
    <w:rsid w:val="0033126B"/>
    <w:rsid w:val="00334DC9"/>
    <w:rsid w:val="00337C36"/>
    <w:rsid w:val="0034051B"/>
    <w:rsid w:val="00341077"/>
    <w:rsid w:val="0034225E"/>
    <w:rsid w:val="00344A13"/>
    <w:rsid w:val="00352124"/>
    <w:rsid w:val="00357E85"/>
    <w:rsid w:val="00360ECD"/>
    <w:rsid w:val="00363F3A"/>
    <w:rsid w:val="0037239D"/>
    <w:rsid w:val="00373098"/>
    <w:rsid w:val="00374605"/>
    <w:rsid w:val="00375EEC"/>
    <w:rsid w:val="003779A0"/>
    <w:rsid w:val="00377AFF"/>
    <w:rsid w:val="00377B95"/>
    <w:rsid w:val="00385E2E"/>
    <w:rsid w:val="003910F1"/>
    <w:rsid w:val="00394E55"/>
    <w:rsid w:val="00394EDC"/>
    <w:rsid w:val="003A340B"/>
    <w:rsid w:val="003B7ED8"/>
    <w:rsid w:val="003C1FED"/>
    <w:rsid w:val="003C45CA"/>
    <w:rsid w:val="003C55D1"/>
    <w:rsid w:val="003D53DC"/>
    <w:rsid w:val="003E15AD"/>
    <w:rsid w:val="003E3BC1"/>
    <w:rsid w:val="003E65C9"/>
    <w:rsid w:val="003E6E1B"/>
    <w:rsid w:val="003E777B"/>
    <w:rsid w:val="003F7955"/>
    <w:rsid w:val="00400ECA"/>
    <w:rsid w:val="00401E75"/>
    <w:rsid w:val="004052A4"/>
    <w:rsid w:val="00411A8A"/>
    <w:rsid w:val="00413478"/>
    <w:rsid w:val="00420752"/>
    <w:rsid w:val="004231D8"/>
    <w:rsid w:val="00426D6D"/>
    <w:rsid w:val="00433D7B"/>
    <w:rsid w:val="00434A8F"/>
    <w:rsid w:val="004362E5"/>
    <w:rsid w:val="00441EC2"/>
    <w:rsid w:val="00443999"/>
    <w:rsid w:val="004444AA"/>
    <w:rsid w:val="00445062"/>
    <w:rsid w:val="004466AA"/>
    <w:rsid w:val="00461738"/>
    <w:rsid w:val="00463CFB"/>
    <w:rsid w:val="00467DC5"/>
    <w:rsid w:val="00477E0D"/>
    <w:rsid w:val="0049252E"/>
    <w:rsid w:val="00497A64"/>
    <w:rsid w:val="00497CD7"/>
    <w:rsid w:val="004A562A"/>
    <w:rsid w:val="004A77B7"/>
    <w:rsid w:val="004B5AD5"/>
    <w:rsid w:val="004C1319"/>
    <w:rsid w:val="004C4A0C"/>
    <w:rsid w:val="004C5E2F"/>
    <w:rsid w:val="004D0713"/>
    <w:rsid w:val="004D1120"/>
    <w:rsid w:val="004E33C9"/>
    <w:rsid w:val="004E3B96"/>
    <w:rsid w:val="004E7744"/>
    <w:rsid w:val="004F361F"/>
    <w:rsid w:val="004F6FB8"/>
    <w:rsid w:val="00506019"/>
    <w:rsid w:val="00515A5D"/>
    <w:rsid w:val="00517CBC"/>
    <w:rsid w:val="005254F5"/>
    <w:rsid w:val="00530E62"/>
    <w:rsid w:val="0054228A"/>
    <w:rsid w:val="005509E9"/>
    <w:rsid w:val="00566DF2"/>
    <w:rsid w:val="00567170"/>
    <w:rsid w:val="00573298"/>
    <w:rsid w:val="00581DEF"/>
    <w:rsid w:val="00593D69"/>
    <w:rsid w:val="005940A5"/>
    <w:rsid w:val="005962AE"/>
    <w:rsid w:val="005964BD"/>
    <w:rsid w:val="00596B42"/>
    <w:rsid w:val="005A2F89"/>
    <w:rsid w:val="005A4A07"/>
    <w:rsid w:val="005B6188"/>
    <w:rsid w:val="005C73E0"/>
    <w:rsid w:val="005D014D"/>
    <w:rsid w:val="005D2B7E"/>
    <w:rsid w:val="005E0978"/>
    <w:rsid w:val="005E3356"/>
    <w:rsid w:val="005E4D93"/>
    <w:rsid w:val="005F05E6"/>
    <w:rsid w:val="005F485F"/>
    <w:rsid w:val="005F5258"/>
    <w:rsid w:val="00600342"/>
    <w:rsid w:val="006143A0"/>
    <w:rsid w:val="00614F54"/>
    <w:rsid w:val="00615015"/>
    <w:rsid w:val="00623AB5"/>
    <w:rsid w:val="0062491B"/>
    <w:rsid w:val="00624971"/>
    <w:rsid w:val="00625C7C"/>
    <w:rsid w:val="006302E1"/>
    <w:rsid w:val="00631F61"/>
    <w:rsid w:val="00632F27"/>
    <w:rsid w:val="00646874"/>
    <w:rsid w:val="00651D65"/>
    <w:rsid w:val="0065253B"/>
    <w:rsid w:val="00656B47"/>
    <w:rsid w:val="00662C8F"/>
    <w:rsid w:val="00665AAB"/>
    <w:rsid w:val="00666D30"/>
    <w:rsid w:val="006825FD"/>
    <w:rsid w:val="00683A31"/>
    <w:rsid w:val="00690705"/>
    <w:rsid w:val="0069158C"/>
    <w:rsid w:val="006950E7"/>
    <w:rsid w:val="00696E83"/>
    <w:rsid w:val="00697B5D"/>
    <w:rsid w:val="006A6BB6"/>
    <w:rsid w:val="006B1920"/>
    <w:rsid w:val="006B3C6A"/>
    <w:rsid w:val="006B79C0"/>
    <w:rsid w:val="006B7A47"/>
    <w:rsid w:val="006C0D23"/>
    <w:rsid w:val="006C2426"/>
    <w:rsid w:val="006C7B47"/>
    <w:rsid w:val="006D325E"/>
    <w:rsid w:val="006D4F6D"/>
    <w:rsid w:val="006E328A"/>
    <w:rsid w:val="006E64D8"/>
    <w:rsid w:val="006E70BD"/>
    <w:rsid w:val="006F06D3"/>
    <w:rsid w:val="007019EC"/>
    <w:rsid w:val="007102BC"/>
    <w:rsid w:val="007106E6"/>
    <w:rsid w:val="00724CE6"/>
    <w:rsid w:val="00726D39"/>
    <w:rsid w:val="0073494D"/>
    <w:rsid w:val="00736029"/>
    <w:rsid w:val="00737A2B"/>
    <w:rsid w:val="00737B71"/>
    <w:rsid w:val="0074131B"/>
    <w:rsid w:val="0074618A"/>
    <w:rsid w:val="00751105"/>
    <w:rsid w:val="00764A8E"/>
    <w:rsid w:val="00776B5F"/>
    <w:rsid w:val="00777162"/>
    <w:rsid w:val="00780260"/>
    <w:rsid w:val="0078309E"/>
    <w:rsid w:val="00784260"/>
    <w:rsid w:val="00785EA1"/>
    <w:rsid w:val="00793751"/>
    <w:rsid w:val="00796966"/>
    <w:rsid w:val="00796D65"/>
    <w:rsid w:val="007B7AD8"/>
    <w:rsid w:val="007C0C4C"/>
    <w:rsid w:val="007C3971"/>
    <w:rsid w:val="007C5293"/>
    <w:rsid w:val="007D1815"/>
    <w:rsid w:val="007F1394"/>
    <w:rsid w:val="007F24C0"/>
    <w:rsid w:val="007F3A28"/>
    <w:rsid w:val="007F42DB"/>
    <w:rsid w:val="008016C4"/>
    <w:rsid w:val="008046CC"/>
    <w:rsid w:val="0081414F"/>
    <w:rsid w:val="00816A11"/>
    <w:rsid w:val="00826F33"/>
    <w:rsid w:val="00835B7D"/>
    <w:rsid w:val="00840DDD"/>
    <w:rsid w:val="00843986"/>
    <w:rsid w:val="00845CD3"/>
    <w:rsid w:val="00852EED"/>
    <w:rsid w:val="00864948"/>
    <w:rsid w:val="00866F41"/>
    <w:rsid w:val="00867C38"/>
    <w:rsid w:val="00873F92"/>
    <w:rsid w:val="00873FA4"/>
    <w:rsid w:val="00875AA1"/>
    <w:rsid w:val="00875C07"/>
    <w:rsid w:val="0089012D"/>
    <w:rsid w:val="00890FB3"/>
    <w:rsid w:val="00895A29"/>
    <w:rsid w:val="00896E51"/>
    <w:rsid w:val="008A28AC"/>
    <w:rsid w:val="008A380B"/>
    <w:rsid w:val="008A5F7F"/>
    <w:rsid w:val="008B24BD"/>
    <w:rsid w:val="008B6748"/>
    <w:rsid w:val="008C0984"/>
    <w:rsid w:val="008C0EFE"/>
    <w:rsid w:val="008C5C6E"/>
    <w:rsid w:val="008C6461"/>
    <w:rsid w:val="008C66BF"/>
    <w:rsid w:val="008D36AA"/>
    <w:rsid w:val="008D693E"/>
    <w:rsid w:val="008D783C"/>
    <w:rsid w:val="008E442D"/>
    <w:rsid w:val="008E4F14"/>
    <w:rsid w:val="008F40AD"/>
    <w:rsid w:val="009046BF"/>
    <w:rsid w:val="00915B80"/>
    <w:rsid w:val="00922B9C"/>
    <w:rsid w:val="009277DF"/>
    <w:rsid w:val="00931760"/>
    <w:rsid w:val="00932FAF"/>
    <w:rsid w:val="00933CC5"/>
    <w:rsid w:val="0093443B"/>
    <w:rsid w:val="00935051"/>
    <w:rsid w:val="009360B1"/>
    <w:rsid w:val="00940A54"/>
    <w:rsid w:val="00946F6C"/>
    <w:rsid w:val="00962C8A"/>
    <w:rsid w:val="0096365E"/>
    <w:rsid w:val="00966496"/>
    <w:rsid w:val="00972F95"/>
    <w:rsid w:val="00976A2E"/>
    <w:rsid w:val="00991B6C"/>
    <w:rsid w:val="009A4ACA"/>
    <w:rsid w:val="009A4F3D"/>
    <w:rsid w:val="009B556B"/>
    <w:rsid w:val="009B670E"/>
    <w:rsid w:val="009D0859"/>
    <w:rsid w:val="009D3413"/>
    <w:rsid w:val="009D45AA"/>
    <w:rsid w:val="009D4691"/>
    <w:rsid w:val="009D6AB1"/>
    <w:rsid w:val="009E06B5"/>
    <w:rsid w:val="009E34D1"/>
    <w:rsid w:val="009E55E6"/>
    <w:rsid w:val="009F1DB5"/>
    <w:rsid w:val="00A00E35"/>
    <w:rsid w:val="00A069C4"/>
    <w:rsid w:val="00A06D44"/>
    <w:rsid w:val="00A06EE8"/>
    <w:rsid w:val="00A12BBD"/>
    <w:rsid w:val="00A12C23"/>
    <w:rsid w:val="00A21FDB"/>
    <w:rsid w:val="00A338AD"/>
    <w:rsid w:val="00A62EBB"/>
    <w:rsid w:val="00A659E2"/>
    <w:rsid w:val="00A65E22"/>
    <w:rsid w:val="00A66C70"/>
    <w:rsid w:val="00A67214"/>
    <w:rsid w:val="00A67A8F"/>
    <w:rsid w:val="00A67AAD"/>
    <w:rsid w:val="00A709C3"/>
    <w:rsid w:val="00A7200C"/>
    <w:rsid w:val="00A74A3B"/>
    <w:rsid w:val="00A74C03"/>
    <w:rsid w:val="00A84FE7"/>
    <w:rsid w:val="00A90972"/>
    <w:rsid w:val="00A919B7"/>
    <w:rsid w:val="00A91B7D"/>
    <w:rsid w:val="00A91E5C"/>
    <w:rsid w:val="00AA0996"/>
    <w:rsid w:val="00AA6E83"/>
    <w:rsid w:val="00AB12E1"/>
    <w:rsid w:val="00AC039D"/>
    <w:rsid w:val="00AC4734"/>
    <w:rsid w:val="00AD13ED"/>
    <w:rsid w:val="00AD6128"/>
    <w:rsid w:val="00AD61BA"/>
    <w:rsid w:val="00AD761E"/>
    <w:rsid w:val="00AE0206"/>
    <w:rsid w:val="00AE1BCD"/>
    <w:rsid w:val="00AE4858"/>
    <w:rsid w:val="00AE5BA5"/>
    <w:rsid w:val="00AE63EB"/>
    <w:rsid w:val="00AF16BD"/>
    <w:rsid w:val="00AF6188"/>
    <w:rsid w:val="00B0114F"/>
    <w:rsid w:val="00B072F4"/>
    <w:rsid w:val="00B14AB8"/>
    <w:rsid w:val="00B3259E"/>
    <w:rsid w:val="00B3550D"/>
    <w:rsid w:val="00B469B1"/>
    <w:rsid w:val="00B50E95"/>
    <w:rsid w:val="00B54AC6"/>
    <w:rsid w:val="00B57A0C"/>
    <w:rsid w:val="00B67704"/>
    <w:rsid w:val="00B76671"/>
    <w:rsid w:val="00B77D32"/>
    <w:rsid w:val="00B83BB2"/>
    <w:rsid w:val="00B8529E"/>
    <w:rsid w:val="00B85B25"/>
    <w:rsid w:val="00B86920"/>
    <w:rsid w:val="00B90E7B"/>
    <w:rsid w:val="00B90EB1"/>
    <w:rsid w:val="00B916AB"/>
    <w:rsid w:val="00B97DDA"/>
    <w:rsid w:val="00BA28CF"/>
    <w:rsid w:val="00BA3131"/>
    <w:rsid w:val="00BA38E6"/>
    <w:rsid w:val="00BA53A9"/>
    <w:rsid w:val="00BA5AE8"/>
    <w:rsid w:val="00BB15F4"/>
    <w:rsid w:val="00BB1CC8"/>
    <w:rsid w:val="00BB5DBB"/>
    <w:rsid w:val="00BB6411"/>
    <w:rsid w:val="00BB6AC1"/>
    <w:rsid w:val="00BC25D9"/>
    <w:rsid w:val="00BC6E6B"/>
    <w:rsid w:val="00BC7E85"/>
    <w:rsid w:val="00BD27A1"/>
    <w:rsid w:val="00BD2CB3"/>
    <w:rsid w:val="00BD3B6F"/>
    <w:rsid w:val="00BD6378"/>
    <w:rsid w:val="00BE0DCE"/>
    <w:rsid w:val="00BE540C"/>
    <w:rsid w:val="00BF442B"/>
    <w:rsid w:val="00BF468A"/>
    <w:rsid w:val="00BF5370"/>
    <w:rsid w:val="00C103FE"/>
    <w:rsid w:val="00C1262F"/>
    <w:rsid w:val="00C23EF9"/>
    <w:rsid w:val="00C27D8B"/>
    <w:rsid w:val="00C31C25"/>
    <w:rsid w:val="00C33269"/>
    <w:rsid w:val="00C35551"/>
    <w:rsid w:val="00C400D1"/>
    <w:rsid w:val="00C42506"/>
    <w:rsid w:val="00C505C6"/>
    <w:rsid w:val="00C525C1"/>
    <w:rsid w:val="00C61A37"/>
    <w:rsid w:val="00C64D32"/>
    <w:rsid w:val="00C849AD"/>
    <w:rsid w:val="00C8518F"/>
    <w:rsid w:val="00C910E2"/>
    <w:rsid w:val="00C91994"/>
    <w:rsid w:val="00C92470"/>
    <w:rsid w:val="00C946B1"/>
    <w:rsid w:val="00C97275"/>
    <w:rsid w:val="00CA2D72"/>
    <w:rsid w:val="00CA5862"/>
    <w:rsid w:val="00CA5DA2"/>
    <w:rsid w:val="00CA64E6"/>
    <w:rsid w:val="00CB06C2"/>
    <w:rsid w:val="00CC000E"/>
    <w:rsid w:val="00CC2AC6"/>
    <w:rsid w:val="00CC4D85"/>
    <w:rsid w:val="00CD0387"/>
    <w:rsid w:val="00CD1433"/>
    <w:rsid w:val="00CD43C2"/>
    <w:rsid w:val="00CE31B8"/>
    <w:rsid w:val="00CE38CB"/>
    <w:rsid w:val="00CF0AF3"/>
    <w:rsid w:val="00CF387B"/>
    <w:rsid w:val="00CF3CD0"/>
    <w:rsid w:val="00D10402"/>
    <w:rsid w:val="00D13EEE"/>
    <w:rsid w:val="00D14FCB"/>
    <w:rsid w:val="00D16730"/>
    <w:rsid w:val="00D31BC5"/>
    <w:rsid w:val="00D32FF0"/>
    <w:rsid w:val="00D33351"/>
    <w:rsid w:val="00D415AB"/>
    <w:rsid w:val="00D45963"/>
    <w:rsid w:val="00D45FE8"/>
    <w:rsid w:val="00D51DD5"/>
    <w:rsid w:val="00D51FC6"/>
    <w:rsid w:val="00D707D2"/>
    <w:rsid w:val="00D71DBA"/>
    <w:rsid w:val="00D735D9"/>
    <w:rsid w:val="00D75E73"/>
    <w:rsid w:val="00D76D63"/>
    <w:rsid w:val="00D777E5"/>
    <w:rsid w:val="00D939A9"/>
    <w:rsid w:val="00DA2F6D"/>
    <w:rsid w:val="00DA4962"/>
    <w:rsid w:val="00DB6287"/>
    <w:rsid w:val="00DC2631"/>
    <w:rsid w:val="00DC2717"/>
    <w:rsid w:val="00DC73E9"/>
    <w:rsid w:val="00DD49B3"/>
    <w:rsid w:val="00DE2EA0"/>
    <w:rsid w:val="00DE3015"/>
    <w:rsid w:val="00DF45C0"/>
    <w:rsid w:val="00DF6F14"/>
    <w:rsid w:val="00E14416"/>
    <w:rsid w:val="00E17C86"/>
    <w:rsid w:val="00E20A63"/>
    <w:rsid w:val="00E227A6"/>
    <w:rsid w:val="00E23905"/>
    <w:rsid w:val="00E2537F"/>
    <w:rsid w:val="00E258F9"/>
    <w:rsid w:val="00E25FCB"/>
    <w:rsid w:val="00E32ECB"/>
    <w:rsid w:val="00E34A15"/>
    <w:rsid w:val="00E37DF8"/>
    <w:rsid w:val="00E419AB"/>
    <w:rsid w:val="00E6199F"/>
    <w:rsid w:val="00E635B6"/>
    <w:rsid w:val="00E63ACF"/>
    <w:rsid w:val="00E6658C"/>
    <w:rsid w:val="00E71D97"/>
    <w:rsid w:val="00E72828"/>
    <w:rsid w:val="00E75FCC"/>
    <w:rsid w:val="00E82964"/>
    <w:rsid w:val="00E82FDC"/>
    <w:rsid w:val="00E85815"/>
    <w:rsid w:val="00E90AEB"/>
    <w:rsid w:val="00E91248"/>
    <w:rsid w:val="00E92D60"/>
    <w:rsid w:val="00E9336A"/>
    <w:rsid w:val="00E93B65"/>
    <w:rsid w:val="00EA37A7"/>
    <w:rsid w:val="00EA5866"/>
    <w:rsid w:val="00EA58FA"/>
    <w:rsid w:val="00EB6B42"/>
    <w:rsid w:val="00EC3904"/>
    <w:rsid w:val="00ED16EE"/>
    <w:rsid w:val="00ED461A"/>
    <w:rsid w:val="00EE0EEF"/>
    <w:rsid w:val="00EE36FA"/>
    <w:rsid w:val="00EE4B57"/>
    <w:rsid w:val="00EE527D"/>
    <w:rsid w:val="00EF066E"/>
    <w:rsid w:val="00EF069B"/>
    <w:rsid w:val="00EF0C34"/>
    <w:rsid w:val="00EF58D3"/>
    <w:rsid w:val="00EF6C0B"/>
    <w:rsid w:val="00EF6DD7"/>
    <w:rsid w:val="00EF7C0B"/>
    <w:rsid w:val="00F00287"/>
    <w:rsid w:val="00F024F4"/>
    <w:rsid w:val="00F069C8"/>
    <w:rsid w:val="00F06EAC"/>
    <w:rsid w:val="00F07C6C"/>
    <w:rsid w:val="00F10683"/>
    <w:rsid w:val="00F17D31"/>
    <w:rsid w:val="00F251DF"/>
    <w:rsid w:val="00F377B3"/>
    <w:rsid w:val="00F43349"/>
    <w:rsid w:val="00F45FB6"/>
    <w:rsid w:val="00F50102"/>
    <w:rsid w:val="00F522FB"/>
    <w:rsid w:val="00F527F9"/>
    <w:rsid w:val="00F53B2A"/>
    <w:rsid w:val="00F54CF9"/>
    <w:rsid w:val="00F620EB"/>
    <w:rsid w:val="00F64DD3"/>
    <w:rsid w:val="00F67B23"/>
    <w:rsid w:val="00F716F0"/>
    <w:rsid w:val="00F7270C"/>
    <w:rsid w:val="00F85E32"/>
    <w:rsid w:val="00F96E46"/>
    <w:rsid w:val="00F96F49"/>
    <w:rsid w:val="00F978B7"/>
    <w:rsid w:val="00FA7C04"/>
    <w:rsid w:val="00FB2BB7"/>
    <w:rsid w:val="00FB6A1C"/>
    <w:rsid w:val="00FC0530"/>
    <w:rsid w:val="00FC7EAB"/>
    <w:rsid w:val="00FD2664"/>
    <w:rsid w:val="00FD5523"/>
    <w:rsid w:val="00FD5A85"/>
    <w:rsid w:val="00FD78BF"/>
    <w:rsid w:val="00FE32FD"/>
    <w:rsid w:val="00FE3B87"/>
    <w:rsid w:val="00FE3C7A"/>
    <w:rsid w:val="00FE6927"/>
    <w:rsid w:val="00FF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A3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D5523"/>
    <w:pPr>
      <w:keepNext/>
      <w:tabs>
        <w:tab w:val="left" w:pos="620"/>
      </w:tabs>
      <w:spacing w:line="360" w:lineRule="atLeast"/>
      <w:ind w:left="440" w:hanging="440"/>
      <w:jc w:val="center"/>
      <w:outlineLvl w:val="1"/>
    </w:pPr>
    <w:rPr>
      <w:b/>
      <w:sz w:val="24"/>
    </w:rPr>
  </w:style>
  <w:style w:type="paragraph" w:styleId="Heading3">
    <w:name w:val="heading 3"/>
    <w:basedOn w:val="Normal"/>
    <w:next w:val="Normal"/>
    <w:link w:val="Heading3Char"/>
    <w:uiPriority w:val="9"/>
    <w:unhideWhenUsed/>
    <w:qFormat/>
    <w:rsid w:val="009F1DB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D5523"/>
    <w:pPr>
      <w:keepNext/>
      <w:tabs>
        <w:tab w:val="left" w:pos="540"/>
      </w:tabs>
      <w:spacing w:line="360" w:lineRule="atLeast"/>
      <w:jc w:val="both"/>
      <w:outlineLvl w:val="4"/>
    </w:pPr>
    <w:rPr>
      <w:sz w:val="24"/>
    </w:rPr>
  </w:style>
  <w:style w:type="paragraph" w:styleId="Heading6">
    <w:name w:val="heading 6"/>
    <w:basedOn w:val="Normal"/>
    <w:next w:val="Normal"/>
    <w:link w:val="Heading6Char"/>
    <w:qFormat/>
    <w:rsid w:val="00FD5523"/>
    <w:pPr>
      <w:keepNext/>
      <w:tabs>
        <w:tab w:val="left" w:pos="620"/>
      </w:tabs>
      <w:jc w:val="center"/>
      <w:outlineLvl w:val="5"/>
    </w:pPr>
    <w:rPr>
      <w:sz w:val="24"/>
    </w:rPr>
  </w:style>
  <w:style w:type="paragraph" w:styleId="Heading7">
    <w:name w:val="heading 7"/>
    <w:basedOn w:val="Normal"/>
    <w:next w:val="Normal"/>
    <w:link w:val="Heading7Char"/>
    <w:qFormat/>
    <w:rsid w:val="00FD5523"/>
    <w:pPr>
      <w:keepNext/>
      <w:outlineLvl w:val="6"/>
    </w:pPr>
    <w:rPr>
      <w:sz w:val="24"/>
    </w:rPr>
  </w:style>
  <w:style w:type="paragraph" w:styleId="Heading8">
    <w:name w:val="heading 8"/>
    <w:basedOn w:val="Normal"/>
    <w:next w:val="Normal"/>
    <w:link w:val="Heading8Char"/>
    <w:qFormat/>
    <w:rsid w:val="00FD5523"/>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52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D552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D552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D552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D5523"/>
    <w:rPr>
      <w:rFonts w:ascii="Times New Roman" w:eastAsia="Times New Roman" w:hAnsi="Times New Roman" w:cs="Times New Roman"/>
      <w:b/>
      <w:sz w:val="24"/>
      <w:szCs w:val="20"/>
    </w:rPr>
  </w:style>
  <w:style w:type="paragraph" w:styleId="BlockText">
    <w:name w:val="Block Text"/>
    <w:basedOn w:val="Normal"/>
    <w:rsid w:val="00FD5523"/>
    <w:pPr>
      <w:ind w:left="720" w:right="720"/>
      <w:jc w:val="center"/>
    </w:pPr>
    <w:rPr>
      <w:b/>
      <w:sz w:val="24"/>
    </w:rPr>
  </w:style>
  <w:style w:type="paragraph" w:styleId="Footer">
    <w:name w:val="footer"/>
    <w:basedOn w:val="Normal"/>
    <w:link w:val="FooterChar"/>
    <w:rsid w:val="00FD5523"/>
    <w:pPr>
      <w:tabs>
        <w:tab w:val="center" w:pos="4320"/>
        <w:tab w:val="right" w:pos="8640"/>
      </w:tabs>
      <w:jc w:val="both"/>
    </w:pPr>
    <w:rPr>
      <w:rFonts w:ascii="Times" w:hAnsi="Times"/>
      <w:sz w:val="24"/>
    </w:rPr>
  </w:style>
  <w:style w:type="character" w:customStyle="1" w:styleId="FooterChar">
    <w:name w:val="Footer Char"/>
    <w:basedOn w:val="DefaultParagraphFont"/>
    <w:link w:val="Footer"/>
    <w:rsid w:val="00FD5523"/>
    <w:rPr>
      <w:rFonts w:ascii="Times" w:eastAsia="Times New Roman" w:hAnsi="Times" w:cs="Times New Roman"/>
      <w:sz w:val="24"/>
      <w:szCs w:val="20"/>
    </w:rPr>
  </w:style>
  <w:style w:type="paragraph" w:styleId="BodyText">
    <w:name w:val="Body Text"/>
    <w:basedOn w:val="Normal"/>
    <w:link w:val="BodyTextChar"/>
    <w:rsid w:val="00FD5523"/>
    <w:pPr>
      <w:tabs>
        <w:tab w:val="left" w:pos="540"/>
        <w:tab w:val="left" w:pos="9360"/>
      </w:tabs>
      <w:spacing w:line="360" w:lineRule="atLeast"/>
      <w:jc w:val="both"/>
    </w:pPr>
    <w:rPr>
      <w:sz w:val="24"/>
    </w:rPr>
  </w:style>
  <w:style w:type="character" w:customStyle="1" w:styleId="BodyTextChar">
    <w:name w:val="Body Text Char"/>
    <w:basedOn w:val="DefaultParagraphFont"/>
    <w:link w:val="BodyText"/>
    <w:rsid w:val="00FD5523"/>
    <w:rPr>
      <w:rFonts w:ascii="Times New Roman" w:eastAsia="Times New Roman" w:hAnsi="Times New Roman" w:cs="Times New Roman"/>
      <w:sz w:val="24"/>
      <w:szCs w:val="20"/>
    </w:rPr>
  </w:style>
  <w:style w:type="paragraph" w:styleId="BodyTextIndent">
    <w:name w:val="Body Text Indent"/>
    <w:basedOn w:val="Normal"/>
    <w:link w:val="BodyTextIndentChar"/>
    <w:rsid w:val="00FD5523"/>
    <w:pPr>
      <w:spacing w:line="360" w:lineRule="atLeast"/>
      <w:ind w:left="360" w:hanging="360"/>
      <w:jc w:val="both"/>
    </w:pPr>
    <w:rPr>
      <w:sz w:val="24"/>
    </w:rPr>
  </w:style>
  <w:style w:type="character" w:customStyle="1" w:styleId="BodyTextIndentChar">
    <w:name w:val="Body Text Indent Char"/>
    <w:basedOn w:val="DefaultParagraphFont"/>
    <w:link w:val="BodyTextIndent"/>
    <w:rsid w:val="00FD5523"/>
    <w:rPr>
      <w:rFonts w:ascii="Times New Roman" w:eastAsia="Times New Roman" w:hAnsi="Times New Roman" w:cs="Times New Roman"/>
      <w:sz w:val="24"/>
      <w:szCs w:val="20"/>
    </w:rPr>
  </w:style>
  <w:style w:type="paragraph" w:styleId="BodyTextIndent2">
    <w:name w:val="Body Text Indent 2"/>
    <w:basedOn w:val="Normal"/>
    <w:link w:val="BodyTextIndent2Char"/>
    <w:rsid w:val="00FD5523"/>
    <w:pPr>
      <w:ind w:left="540" w:hanging="540"/>
      <w:jc w:val="both"/>
    </w:pPr>
    <w:rPr>
      <w:sz w:val="24"/>
    </w:rPr>
  </w:style>
  <w:style w:type="character" w:customStyle="1" w:styleId="BodyTextIndent2Char">
    <w:name w:val="Body Text Indent 2 Char"/>
    <w:basedOn w:val="DefaultParagraphFont"/>
    <w:link w:val="BodyTextIndent2"/>
    <w:rsid w:val="00FD5523"/>
    <w:rPr>
      <w:rFonts w:ascii="Times New Roman" w:eastAsia="Times New Roman" w:hAnsi="Times New Roman" w:cs="Times New Roman"/>
      <w:sz w:val="24"/>
      <w:szCs w:val="20"/>
    </w:rPr>
  </w:style>
  <w:style w:type="paragraph" w:styleId="Header">
    <w:name w:val="header"/>
    <w:basedOn w:val="Normal"/>
    <w:link w:val="HeaderChar"/>
    <w:rsid w:val="00FD5523"/>
    <w:pPr>
      <w:tabs>
        <w:tab w:val="center" w:pos="4320"/>
        <w:tab w:val="right" w:pos="8640"/>
      </w:tabs>
    </w:pPr>
  </w:style>
  <w:style w:type="character" w:customStyle="1" w:styleId="HeaderChar">
    <w:name w:val="Header Char"/>
    <w:basedOn w:val="DefaultParagraphFont"/>
    <w:link w:val="Header"/>
    <w:rsid w:val="00FD5523"/>
    <w:rPr>
      <w:rFonts w:ascii="Times New Roman" w:eastAsia="Times New Roman" w:hAnsi="Times New Roman" w:cs="Times New Roman"/>
      <w:sz w:val="20"/>
      <w:szCs w:val="20"/>
    </w:rPr>
  </w:style>
  <w:style w:type="character" w:styleId="PageNumber">
    <w:name w:val="page number"/>
    <w:rsid w:val="00FD5523"/>
    <w:rPr>
      <w:rFonts w:cs="Times New Roman"/>
    </w:rPr>
  </w:style>
  <w:style w:type="paragraph" w:customStyle="1" w:styleId="numberno-indent">
    <w:name w:val="number no-indent"/>
    <w:basedOn w:val="Normal"/>
    <w:rsid w:val="00FD5523"/>
    <w:pPr>
      <w:ind w:left="540" w:hanging="540"/>
    </w:pPr>
    <w:rPr>
      <w:rFonts w:ascii="Times" w:hAnsi="Times"/>
    </w:rPr>
  </w:style>
  <w:style w:type="character" w:styleId="Hyperlink">
    <w:name w:val="Hyperlink"/>
    <w:uiPriority w:val="99"/>
    <w:rsid w:val="00FD5523"/>
    <w:rPr>
      <w:rFonts w:cs="Times New Roman"/>
      <w:color w:val="0000FF"/>
      <w:u w:val="single"/>
    </w:rPr>
  </w:style>
  <w:style w:type="paragraph" w:styleId="CommentText">
    <w:name w:val="annotation text"/>
    <w:basedOn w:val="Normal"/>
    <w:link w:val="CommentTextChar"/>
    <w:rsid w:val="00FD5523"/>
  </w:style>
  <w:style w:type="character" w:customStyle="1" w:styleId="CommentTextChar">
    <w:name w:val="Comment Text Char"/>
    <w:basedOn w:val="DefaultParagraphFont"/>
    <w:link w:val="CommentText"/>
    <w:semiHidden/>
    <w:rsid w:val="00FD5523"/>
    <w:rPr>
      <w:rFonts w:ascii="Times New Roman" w:eastAsia="Times New Roman" w:hAnsi="Times New Roman" w:cs="Times New Roman"/>
      <w:sz w:val="20"/>
      <w:szCs w:val="20"/>
    </w:rPr>
  </w:style>
  <w:style w:type="paragraph" w:styleId="BodyText3">
    <w:name w:val="Body Text 3"/>
    <w:basedOn w:val="Normal"/>
    <w:link w:val="BodyText3Char"/>
    <w:rsid w:val="00FD5523"/>
    <w:pPr>
      <w:spacing w:after="120"/>
    </w:pPr>
    <w:rPr>
      <w:rFonts w:ascii="New York" w:hAnsi="New York"/>
      <w:sz w:val="16"/>
      <w:szCs w:val="16"/>
    </w:rPr>
  </w:style>
  <w:style w:type="character" w:customStyle="1" w:styleId="BodyText3Char">
    <w:name w:val="Body Text 3 Char"/>
    <w:basedOn w:val="DefaultParagraphFont"/>
    <w:link w:val="BodyText3"/>
    <w:rsid w:val="00FD5523"/>
    <w:rPr>
      <w:rFonts w:ascii="New York" w:eastAsia="Times New Roman" w:hAnsi="New York" w:cs="Times New Roman"/>
      <w:sz w:val="16"/>
      <w:szCs w:val="16"/>
    </w:rPr>
  </w:style>
  <w:style w:type="paragraph" w:customStyle="1" w:styleId="BulletedList">
    <w:name w:val="Bulleted List"/>
    <w:basedOn w:val="Normal"/>
    <w:rsid w:val="00FD5523"/>
    <w:pPr>
      <w:numPr>
        <w:numId w:val="2"/>
      </w:numPr>
      <w:tabs>
        <w:tab w:val="left" w:pos="1440"/>
      </w:tabs>
      <w:spacing w:after="240"/>
      <w:contextualSpacing/>
    </w:pPr>
  </w:style>
  <w:style w:type="paragraph" w:styleId="ListParagraph">
    <w:name w:val="List Paragraph"/>
    <w:basedOn w:val="Normal"/>
    <w:qFormat/>
    <w:rsid w:val="00FD5523"/>
    <w:pPr>
      <w:ind w:left="720"/>
    </w:pPr>
  </w:style>
  <w:style w:type="paragraph" w:styleId="BalloonText">
    <w:name w:val="Balloon Text"/>
    <w:basedOn w:val="Normal"/>
    <w:link w:val="BalloonTextChar"/>
    <w:uiPriority w:val="99"/>
    <w:semiHidden/>
    <w:unhideWhenUsed/>
    <w:rsid w:val="004F6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FB8"/>
    <w:rPr>
      <w:rFonts w:ascii="Segoe UI" w:eastAsia="Times New Roman" w:hAnsi="Segoe UI" w:cs="Segoe UI"/>
      <w:sz w:val="18"/>
      <w:szCs w:val="18"/>
    </w:rPr>
  </w:style>
  <w:style w:type="character" w:styleId="CommentReference">
    <w:name w:val="annotation reference"/>
    <w:basedOn w:val="DefaultParagraphFont"/>
    <w:unhideWhenUsed/>
    <w:rsid w:val="00F716F0"/>
    <w:rPr>
      <w:sz w:val="16"/>
      <w:szCs w:val="16"/>
    </w:rPr>
  </w:style>
  <w:style w:type="paragraph" w:styleId="CommentSubject">
    <w:name w:val="annotation subject"/>
    <w:basedOn w:val="CommentText"/>
    <w:next w:val="CommentText"/>
    <w:link w:val="CommentSubjectChar"/>
    <w:uiPriority w:val="99"/>
    <w:semiHidden/>
    <w:unhideWhenUsed/>
    <w:rsid w:val="00F716F0"/>
    <w:rPr>
      <w:b/>
      <w:bCs/>
    </w:rPr>
  </w:style>
  <w:style w:type="character" w:customStyle="1" w:styleId="CommentSubjectChar">
    <w:name w:val="Comment Subject Char"/>
    <w:basedOn w:val="CommentTextChar"/>
    <w:link w:val="CommentSubject"/>
    <w:uiPriority w:val="99"/>
    <w:semiHidden/>
    <w:rsid w:val="00F716F0"/>
    <w:rPr>
      <w:rFonts w:ascii="Times New Roman" w:eastAsia="Times New Roman" w:hAnsi="Times New Roman" w:cs="Times New Roman"/>
      <w:b/>
      <w:bCs/>
      <w:sz w:val="20"/>
      <w:szCs w:val="20"/>
    </w:rPr>
  </w:style>
  <w:style w:type="paragraph" w:customStyle="1" w:styleId="Bullets">
    <w:name w:val="Bullets"/>
    <w:basedOn w:val="BodyText"/>
    <w:rsid w:val="00696E83"/>
    <w:pPr>
      <w:numPr>
        <w:ilvl w:val="2"/>
        <w:numId w:val="3"/>
      </w:numPr>
      <w:tabs>
        <w:tab w:val="clear" w:pos="540"/>
        <w:tab w:val="clear" w:pos="9360"/>
      </w:tabs>
      <w:spacing w:line="240" w:lineRule="auto"/>
    </w:pPr>
    <w:rPr>
      <w:snapToGrid w:val="0"/>
    </w:rPr>
  </w:style>
  <w:style w:type="character" w:customStyle="1" w:styleId="CommentTextChar1">
    <w:name w:val="Comment Text Char1"/>
    <w:rsid w:val="00696E83"/>
    <w:rPr>
      <w:rFonts w:ascii="Tahoma" w:eastAsia="MS Mincho" w:hAnsi="Tahoma"/>
      <w:lang w:eastAsia="ja-JP"/>
    </w:rPr>
  </w:style>
  <w:style w:type="paragraph" w:styleId="Revision">
    <w:name w:val="Revision"/>
    <w:hidden/>
    <w:uiPriority w:val="99"/>
    <w:semiHidden/>
    <w:rsid w:val="00873F92"/>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623AB5"/>
    <w:rPr>
      <w:color w:val="605E5C"/>
      <w:shd w:val="clear" w:color="auto" w:fill="E1DFDD"/>
    </w:rPr>
  </w:style>
  <w:style w:type="character" w:styleId="FollowedHyperlink">
    <w:name w:val="FollowedHyperlink"/>
    <w:basedOn w:val="DefaultParagraphFont"/>
    <w:uiPriority w:val="99"/>
    <w:semiHidden/>
    <w:unhideWhenUsed/>
    <w:rsid w:val="00DC2631"/>
    <w:rPr>
      <w:color w:val="800080" w:themeColor="followedHyperlink"/>
      <w:u w:val="single"/>
    </w:rPr>
  </w:style>
  <w:style w:type="table" w:styleId="TableGrid">
    <w:name w:val="Table Grid"/>
    <w:basedOn w:val="TableNormal"/>
    <w:uiPriority w:val="59"/>
    <w:rsid w:val="0038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38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380B"/>
    <w:pPr>
      <w:spacing w:line="276" w:lineRule="auto"/>
      <w:outlineLvl w:val="9"/>
    </w:pPr>
    <w:rPr>
      <w:lang w:eastAsia="ja-JP"/>
    </w:rPr>
  </w:style>
  <w:style w:type="paragraph" w:styleId="TOC2">
    <w:name w:val="toc 2"/>
    <w:basedOn w:val="Normal"/>
    <w:next w:val="Normal"/>
    <w:autoRedefine/>
    <w:uiPriority w:val="39"/>
    <w:unhideWhenUsed/>
    <w:rsid w:val="008A380B"/>
    <w:pPr>
      <w:spacing w:after="100"/>
      <w:ind w:left="200"/>
    </w:pPr>
  </w:style>
  <w:style w:type="paragraph" w:styleId="TOC1">
    <w:name w:val="toc 1"/>
    <w:basedOn w:val="Normal"/>
    <w:next w:val="Normal"/>
    <w:autoRedefine/>
    <w:uiPriority w:val="39"/>
    <w:unhideWhenUsed/>
    <w:rsid w:val="008A380B"/>
    <w:pPr>
      <w:spacing w:after="100"/>
    </w:pPr>
  </w:style>
  <w:style w:type="character" w:customStyle="1" w:styleId="Heading3Char">
    <w:name w:val="Heading 3 Char"/>
    <w:basedOn w:val="DefaultParagraphFont"/>
    <w:link w:val="Heading3"/>
    <w:uiPriority w:val="9"/>
    <w:rsid w:val="009F1DB5"/>
    <w:rPr>
      <w:rFonts w:asciiTheme="majorHAnsi" w:eastAsiaTheme="majorEastAsia" w:hAnsiTheme="majorHAnsi" w:cstheme="majorBidi"/>
      <w:b/>
      <w:bCs/>
      <w:color w:val="4F81BD" w:themeColor="accent1"/>
      <w:sz w:val="20"/>
      <w:szCs w:val="20"/>
    </w:rPr>
  </w:style>
  <w:style w:type="paragraph" w:styleId="TOC3">
    <w:name w:val="toc 3"/>
    <w:basedOn w:val="Normal"/>
    <w:next w:val="Normal"/>
    <w:autoRedefine/>
    <w:uiPriority w:val="39"/>
    <w:unhideWhenUsed/>
    <w:rsid w:val="009F1DB5"/>
    <w:pPr>
      <w:spacing w:after="100"/>
      <w:ind w:left="400"/>
    </w:pPr>
  </w:style>
  <w:style w:type="paragraph" w:styleId="FootnoteText">
    <w:name w:val="footnote text"/>
    <w:basedOn w:val="Normal"/>
    <w:link w:val="FootnoteTextChar"/>
    <w:uiPriority w:val="99"/>
    <w:semiHidden/>
    <w:unhideWhenUsed/>
    <w:rsid w:val="006E64D8"/>
  </w:style>
  <w:style w:type="character" w:customStyle="1" w:styleId="FootnoteTextChar">
    <w:name w:val="Footnote Text Char"/>
    <w:basedOn w:val="DefaultParagraphFont"/>
    <w:link w:val="FootnoteText"/>
    <w:uiPriority w:val="99"/>
    <w:semiHidden/>
    <w:rsid w:val="006E64D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64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2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A38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D5523"/>
    <w:pPr>
      <w:keepNext/>
      <w:tabs>
        <w:tab w:val="left" w:pos="620"/>
      </w:tabs>
      <w:spacing w:line="360" w:lineRule="atLeast"/>
      <w:ind w:left="440" w:hanging="440"/>
      <w:jc w:val="center"/>
      <w:outlineLvl w:val="1"/>
    </w:pPr>
    <w:rPr>
      <w:b/>
      <w:sz w:val="24"/>
    </w:rPr>
  </w:style>
  <w:style w:type="paragraph" w:styleId="Heading3">
    <w:name w:val="heading 3"/>
    <w:basedOn w:val="Normal"/>
    <w:next w:val="Normal"/>
    <w:link w:val="Heading3Char"/>
    <w:uiPriority w:val="9"/>
    <w:unhideWhenUsed/>
    <w:qFormat/>
    <w:rsid w:val="009F1DB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D5523"/>
    <w:pPr>
      <w:keepNext/>
      <w:tabs>
        <w:tab w:val="left" w:pos="540"/>
      </w:tabs>
      <w:spacing w:line="360" w:lineRule="atLeast"/>
      <w:jc w:val="both"/>
      <w:outlineLvl w:val="4"/>
    </w:pPr>
    <w:rPr>
      <w:sz w:val="24"/>
    </w:rPr>
  </w:style>
  <w:style w:type="paragraph" w:styleId="Heading6">
    <w:name w:val="heading 6"/>
    <w:basedOn w:val="Normal"/>
    <w:next w:val="Normal"/>
    <w:link w:val="Heading6Char"/>
    <w:qFormat/>
    <w:rsid w:val="00FD5523"/>
    <w:pPr>
      <w:keepNext/>
      <w:tabs>
        <w:tab w:val="left" w:pos="620"/>
      </w:tabs>
      <w:jc w:val="center"/>
      <w:outlineLvl w:val="5"/>
    </w:pPr>
    <w:rPr>
      <w:sz w:val="24"/>
    </w:rPr>
  </w:style>
  <w:style w:type="paragraph" w:styleId="Heading7">
    <w:name w:val="heading 7"/>
    <w:basedOn w:val="Normal"/>
    <w:next w:val="Normal"/>
    <w:link w:val="Heading7Char"/>
    <w:qFormat/>
    <w:rsid w:val="00FD5523"/>
    <w:pPr>
      <w:keepNext/>
      <w:outlineLvl w:val="6"/>
    </w:pPr>
    <w:rPr>
      <w:sz w:val="24"/>
    </w:rPr>
  </w:style>
  <w:style w:type="paragraph" w:styleId="Heading8">
    <w:name w:val="heading 8"/>
    <w:basedOn w:val="Normal"/>
    <w:next w:val="Normal"/>
    <w:link w:val="Heading8Char"/>
    <w:qFormat/>
    <w:rsid w:val="00FD5523"/>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52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D552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D552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D552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D5523"/>
    <w:rPr>
      <w:rFonts w:ascii="Times New Roman" w:eastAsia="Times New Roman" w:hAnsi="Times New Roman" w:cs="Times New Roman"/>
      <w:b/>
      <w:sz w:val="24"/>
      <w:szCs w:val="20"/>
    </w:rPr>
  </w:style>
  <w:style w:type="paragraph" w:styleId="BlockText">
    <w:name w:val="Block Text"/>
    <w:basedOn w:val="Normal"/>
    <w:rsid w:val="00FD5523"/>
    <w:pPr>
      <w:ind w:left="720" w:right="720"/>
      <w:jc w:val="center"/>
    </w:pPr>
    <w:rPr>
      <w:b/>
      <w:sz w:val="24"/>
    </w:rPr>
  </w:style>
  <w:style w:type="paragraph" w:styleId="Footer">
    <w:name w:val="footer"/>
    <w:basedOn w:val="Normal"/>
    <w:link w:val="FooterChar"/>
    <w:rsid w:val="00FD5523"/>
    <w:pPr>
      <w:tabs>
        <w:tab w:val="center" w:pos="4320"/>
        <w:tab w:val="right" w:pos="8640"/>
      </w:tabs>
      <w:jc w:val="both"/>
    </w:pPr>
    <w:rPr>
      <w:rFonts w:ascii="Times" w:hAnsi="Times"/>
      <w:sz w:val="24"/>
    </w:rPr>
  </w:style>
  <w:style w:type="character" w:customStyle="1" w:styleId="FooterChar">
    <w:name w:val="Footer Char"/>
    <w:basedOn w:val="DefaultParagraphFont"/>
    <w:link w:val="Footer"/>
    <w:rsid w:val="00FD5523"/>
    <w:rPr>
      <w:rFonts w:ascii="Times" w:eastAsia="Times New Roman" w:hAnsi="Times" w:cs="Times New Roman"/>
      <w:sz w:val="24"/>
      <w:szCs w:val="20"/>
    </w:rPr>
  </w:style>
  <w:style w:type="paragraph" w:styleId="BodyText">
    <w:name w:val="Body Text"/>
    <w:basedOn w:val="Normal"/>
    <w:link w:val="BodyTextChar"/>
    <w:rsid w:val="00FD5523"/>
    <w:pPr>
      <w:tabs>
        <w:tab w:val="left" w:pos="540"/>
        <w:tab w:val="left" w:pos="9360"/>
      </w:tabs>
      <w:spacing w:line="360" w:lineRule="atLeast"/>
      <w:jc w:val="both"/>
    </w:pPr>
    <w:rPr>
      <w:sz w:val="24"/>
    </w:rPr>
  </w:style>
  <w:style w:type="character" w:customStyle="1" w:styleId="BodyTextChar">
    <w:name w:val="Body Text Char"/>
    <w:basedOn w:val="DefaultParagraphFont"/>
    <w:link w:val="BodyText"/>
    <w:rsid w:val="00FD5523"/>
    <w:rPr>
      <w:rFonts w:ascii="Times New Roman" w:eastAsia="Times New Roman" w:hAnsi="Times New Roman" w:cs="Times New Roman"/>
      <w:sz w:val="24"/>
      <w:szCs w:val="20"/>
    </w:rPr>
  </w:style>
  <w:style w:type="paragraph" w:styleId="BodyTextIndent">
    <w:name w:val="Body Text Indent"/>
    <w:basedOn w:val="Normal"/>
    <w:link w:val="BodyTextIndentChar"/>
    <w:rsid w:val="00FD5523"/>
    <w:pPr>
      <w:spacing w:line="360" w:lineRule="atLeast"/>
      <w:ind w:left="360" w:hanging="360"/>
      <w:jc w:val="both"/>
    </w:pPr>
    <w:rPr>
      <w:sz w:val="24"/>
    </w:rPr>
  </w:style>
  <w:style w:type="character" w:customStyle="1" w:styleId="BodyTextIndentChar">
    <w:name w:val="Body Text Indent Char"/>
    <w:basedOn w:val="DefaultParagraphFont"/>
    <w:link w:val="BodyTextIndent"/>
    <w:rsid w:val="00FD5523"/>
    <w:rPr>
      <w:rFonts w:ascii="Times New Roman" w:eastAsia="Times New Roman" w:hAnsi="Times New Roman" w:cs="Times New Roman"/>
      <w:sz w:val="24"/>
      <w:szCs w:val="20"/>
    </w:rPr>
  </w:style>
  <w:style w:type="paragraph" w:styleId="BodyTextIndent2">
    <w:name w:val="Body Text Indent 2"/>
    <w:basedOn w:val="Normal"/>
    <w:link w:val="BodyTextIndent2Char"/>
    <w:rsid w:val="00FD5523"/>
    <w:pPr>
      <w:ind w:left="540" w:hanging="540"/>
      <w:jc w:val="both"/>
    </w:pPr>
    <w:rPr>
      <w:sz w:val="24"/>
    </w:rPr>
  </w:style>
  <w:style w:type="character" w:customStyle="1" w:styleId="BodyTextIndent2Char">
    <w:name w:val="Body Text Indent 2 Char"/>
    <w:basedOn w:val="DefaultParagraphFont"/>
    <w:link w:val="BodyTextIndent2"/>
    <w:rsid w:val="00FD5523"/>
    <w:rPr>
      <w:rFonts w:ascii="Times New Roman" w:eastAsia="Times New Roman" w:hAnsi="Times New Roman" w:cs="Times New Roman"/>
      <w:sz w:val="24"/>
      <w:szCs w:val="20"/>
    </w:rPr>
  </w:style>
  <w:style w:type="paragraph" w:styleId="Header">
    <w:name w:val="header"/>
    <w:basedOn w:val="Normal"/>
    <w:link w:val="HeaderChar"/>
    <w:rsid w:val="00FD5523"/>
    <w:pPr>
      <w:tabs>
        <w:tab w:val="center" w:pos="4320"/>
        <w:tab w:val="right" w:pos="8640"/>
      </w:tabs>
    </w:pPr>
  </w:style>
  <w:style w:type="character" w:customStyle="1" w:styleId="HeaderChar">
    <w:name w:val="Header Char"/>
    <w:basedOn w:val="DefaultParagraphFont"/>
    <w:link w:val="Header"/>
    <w:rsid w:val="00FD5523"/>
    <w:rPr>
      <w:rFonts w:ascii="Times New Roman" w:eastAsia="Times New Roman" w:hAnsi="Times New Roman" w:cs="Times New Roman"/>
      <w:sz w:val="20"/>
      <w:szCs w:val="20"/>
    </w:rPr>
  </w:style>
  <w:style w:type="character" w:styleId="PageNumber">
    <w:name w:val="page number"/>
    <w:rsid w:val="00FD5523"/>
    <w:rPr>
      <w:rFonts w:cs="Times New Roman"/>
    </w:rPr>
  </w:style>
  <w:style w:type="paragraph" w:customStyle="1" w:styleId="numberno-indent">
    <w:name w:val="number no-indent"/>
    <w:basedOn w:val="Normal"/>
    <w:rsid w:val="00FD5523"/>
    <w:pPr>
      <w:ind w:left="540" w:hanging="540"/>
    </w:pPr>
    <w:rPr>
      <w:rFonts w:ascii="Times" w:hAnsi="Times"/>
    </w:rPr>
  </w:style>
  <w:style w:type="character" w:styleId="Hyperlink">
    <w:name w:val="Hyperlink"/>
    <w:uiPriority w:val="99"/>
    <w:rsid w:val="00FD5523"/>
    <w:rPr>
      <w:rFonts w:cs="Times New Roman"/>
      <w:color w:val="0000FF"/>
      <w:u w:val="single"/>
    </w:rPr>
  </w:style>
  <w:style w:type="paragraph" w:styleId="CommentText">
    <w:name w:val="annotation text"/>
    <w:basedOn w:val="Normal"/>
    <w:link w:val="CommentTextChar"/>
    <w:rsid w:val="00FD5523"/>
  </w:style>
  <w:style w:type="character" w:customStyle="1" w:styleId="CommentTextChar">
    <w:name w:val="Comment Text Char"/>
    <w:basedOn w:val="DefaultParagraphFont"/>
    <w:link w:val="CommentText"/>
    <w:semiHidden/>
    <w:rsid w:val="00FD5523"/>
    <w:rPr>
      <w:rFonts w:ascii="Times New Roman" w:eastAsia="Times New Roman" w:hAnsi="Times New Roman" w:cs="Times New Roman"/>
      <w:sz w:val="20"/>
      <w:szCs w:val="20"/>
    </w:rPr>
  </w:style>
  <w:style w:type="paragraph" w:styleId="BodyText3">
    <w:name w:val="Body Text 3"/>
    <w:basedOn w:val="Normal"/>
    <w:link w:val="BodyText3Char"/>
    <w:rsid w:val="00FD5523"/>
    <w:pPr>
      <w:spacing w:after="120"/>
    </w:pPr>
    <w:rPr>
      <w:rFonts w:ascii="New York" w:hAnsi="New York"/>
      <w:sz w:val="16"/>
      <w:szCs w:val="16"/>
    </w:rPr>
  </w:style>
  <w:style w:type="character" w:customStyle="1" w:styleId="BodyText3Char">
    <w:name w:val="Body Text 3 Char"/>
    <w:basedOn w:val="DefaultParagraphFont"/>
    <w:link w:val="BodyText3"/>
    <w:rsid w:val="00FD5523"/>
    <w:rPr>
      <w:rFonts w:ascii="New York" w:eastAsia="Times New Roman" w:hAnsi="New York" w:cs="Times New Roman"/>
      <w:sz w:val="16"/>
      <w:szCs w:val="16"/>
    </w:rPr>
  </w:style>
  <w:style w:type="paragraph" w:customStyle="1" w:styleId="BulletedList">
    <w:name w:val="Bulleted List"/>
    <w:basedOn w:val="Normal"/>
    <w:rsid w:val="00FD5523"/>
    <w:pPr>
      <w:numPr>
        <w:numId w:val="2"/>
      </w:numPr>
      <w:tabs>
        <w:tab w:val="left" w:pos="1440"/>
      </w:tabs>
      <w:spacing w:after="240"/>
      <w:contextualSpacing/>
    </w:pPr>
  </w:style>
  <w:style w:type="paragraph" w:styleId="ListParagraph">
    <w:name w:val="List Paragraph"/>
    <w:basedOn w:val="Normal"/>
    <w:qFormat/>
    <w:rsid w:val="00FD5523"/>
    <w:pPr>
      <w:ind w:left="720"/>
    </w:pPr>
  </w:style>
  <w:style w:type="paragraph" w:styleId="BalloonText">
    <w:name w:val="Balloon Text"/>
    <w:basedOn w:val="Normal"/>
    <w:link w:val="BalloonTextChar"/>
    <w:uiPriority w:val="99"/>
    <w:semiHidden/>
    <w:unhideWhenUsed/>
    <w:rsid w:val="004F6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FB8"/>
    <w:rPr>
      <w:rFonts w:ascii="Segoe UI" w:eastAsia="Times New Roman" w:hAnsi="Segoe UI" w:cs="Segoe UI"/>
      <w:sz w:val="18"/>
      <w:szCs w:val="18"/>
    </w:rPr>
  </w:style>
  <w:style w:type="character" w:styleId="CommentReference">
    <w:name w:val="annotation reference"/>
    <w:basedOn w:val="DefaultParagraphFont"/>
    <w:unhideWhenUsed/>
    <w:rsid w:val="00F716F0"/>
    <w:rPr>
      <w:sz w:val="16"/>
      <w:szCs w:val="16"/>
    </w:rPr>
  </w:style>
  <w:style w:type="paragraph" w:styleId="CommentSubject">
    <w:name w:val="annotation subject"/>
    <w:basedOn w:val="CommentText"/>
    <w:next w:val="CommentText"/>
    <w:link w:val="CommentSubjectChar"/>
    <w:uiPriority w:val="99"/>
    <w:semiHidden/>
    <w:unhideWhenUsed/>
    <w:rsid w:val="00F716F0"/>
    <w:rPr>
      <w:b/>
      <w:bCs/>
    </w:rPr>
  </w:style>
  <w:style w:type="character" w:customStyle="1" w:styleId="CommentSubjectChar">
    <w:name w:val="Comment Subject Char"/>
    <w:basedOn w:val="CommentTextChar"/>
    <w:link w:val="CommentSubject"/>
    <w:uiPriority w:val="99"/>
    <w:semiHidden/>
    <w:rsid w:val="00F716F0"/>
    <w:rPr>
      <w:rFonts w:ascii="Times New Roman" w:eastAsia="Times New Roman" w:hAnsi="Times New Roman" w:cs="Times New Roman"/>
      <w:b/>
      <w:bCs/>
      <w:sz w:val="20"/>
      <w:szCs w:val="20"/>
    </w:rPr>
  </w:style>
  <w:style w:type="paragraph" w:customStyle="1" w:styleId="Bullets">
    <w:name w:val="Bullets"/>
    <w:basedOn w:val="BodyText"/>
    <w:rsid w:val="00696E83"/>
    <w:pPr>
      <w:numPr>
        <w:ilvl w:val="2"/>
        <w:numId w:val="3"/>
      </w:numPr>
      <w:tabs>
        <w:tab w:val="clear" w:pos="540"/>
        <w:tab w:val="clear" w:pos="9360"/>
      </w:tabs>
      <w:spacing w:line="240" w:lineRule="auto"/>
    </w:pPr>
    <w:rPr>
      <w:snapToGrid w:val="0"/>
    </w:rPr>
  </w:style>
  <w:style w:type="character" w:customStyle="1" w:styleId="CommentTextChar1">
    <w:name w:val="Comment Text Char1"/>
    <w:rsid w:val="00696E83"/>
    <w:rPr>
      <w:rFonts w:ascii="Tahoma" w:eastAsia="MS Mincho" w:hAnsi="Tahoma"/>
      <w:lang w:eastAsia="ja-JP"/>
    </w:rPr>
  </w:style>
  <w:style w:type="paragraph" w:styleId="Revision">
    <w:name w:val="Revision"/>
    <w:hidden/>
    <w:uiPriority w:val="99"/>
    <w:semiHidden/>
    <w:rsid w:val="00873F92"/>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623AB5"/>
    <w:rPr>
      <w:color w:val="605E5C"/>
      <w:shd w:val="clear" w:color="auto" w:fill="E1DFDD"/>
    </w:rPr>
  </w:style>
  <w:style w:type="character" w:styleId="FollowedHyperlink">
    <w:name w:val="FollowedHyperlink"/>
    <w:basedOn w:val="DefaultParagraphFont"/>
    <w:uiPriority w:val="99"/>
    <w:semiHidden/>
    <w:unhideWhenUsed/>
    <w:rsid w:val="00DC2631"/>
    <w:rPr>
      <w:color w:val="800080" w:themeColor="followedHyperlink"/>
      <w:u w:val="single"/>
    </w:rPr>
  </w:style>
  <w:style w:type="table" w:styleId="TableGrid">
    <w:name w:val="Table Grid"/>
    <w:basedOn w:val="TableNormal"/>
    <w:uiPriority w:val="59"/>
    <w:rsid w:val="0038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38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380B"/>
    <w:pPr>
      <w:spacing w:line="276" w:lineRule="auto"/>
      <w:outlineLvl w:val="9"/>
    </w:pPr>
    <w:rPr>
      <w:lang w:eastAsia="ja-JP"/>
    </w:rPr>
  </w:style>
  <w:style w:type="paragraph" w:styleId="TOC2">
    <w:name w:val="toc 2"/>
    <w:basedOn w:val="Normal"/>
    <w:next w:val="Normal"/>
    <w:autoRedefine/>
    <w:uiPriority w:val="39"/>
    <w:unhideWhenUsed/>
    <w:rsid w:val="008A380B"/>
    <w:pPr>
      <w:spacing w:after="100"/>
      <w:ind w:left="200"/>
    </w:pPr>
  </w:style>
  <w:style w:type="paragraph" w:styleId="TOC1">
    <w:name w:val="toc 1"/>
    <w:basedOn w:val="Normal"/>
    <w:next w:val="Normal"/>
    <w:autoRedefine/>
    <w:uiPriority w:val="39"/>
    <w:unhideWhenUsed/>
    <w:rsid w:val="008A380B"/>
    <w:pPr>
      <w:spacing w:after="100"/>
    </w:pPr>
  </w:style>
  <w:style w:type="character" w:customStyle="1" w:styleId="Heading3Char">
    <w:name w:val="Heading 3 Char"/>
    <w:basedOn w:val="DefaultParagraphFont"/>
    <w:link w:val="Heading3"/>
    <w:uiPriority w:val="9"/>
    <w:rsid w:val="009F1DB5"/>
    <w:rPr>
      <w:rFonts w:asciiTheme="majorHAnsi" w:eastAsiaTheme="majorEastAsia" w:hAnsiTheme="majorHAnsi" w:cstheme="majorBidi"/>
      <w:b/>
      <w:bCs/>
      <w:color w:val="4F81BD" w:themeColor="accent1"/>
      <w:sz w:val="20"/>
      <w:szCs w:val="20"/>
    </w:rPr>
  </w:style>
  <w:style w:type="paragraph" w:styleId="TOC3">
    <w:name w:val="toc 3"/>
    <w:basedOn w:val="Normal"/>
    <w:next w:val="Normal"/>
    <w:autoRedefine/>
    <w:uiPriority w:val="39"/>
    <w:unhideWhenUsed/>
    <w:rsid w:val="009F1DB5"/>
    <w:pPr>
      <w:spacing w:after="100"/>
      <w:ind w:left="400"/>
    </w:pPr>
  </w:style>
  <w:style w:type="paragraph" w:styleId="FootnoteText">
    <w:name w:val="footnote text"/>
    <w:basedOn w:val="Normal"/>
    <w:link w:val="FootnoteTextChar"/>
    <w:uiPriority w:val="99"/>
    <w:semiHidden/>
    <w:unhideWhenUsed/>
    <w:rsid w:val="006E64D8"/>
  </w:style>
  <w:style w:type="character" w:customStyle="1" w:styleId="FootnoteTextChar">
    <w:name w:val="Footnote Text Char"/>
    <w:basedOn w:val="DefaultParagraphFont"/>
    <w:link w:val="FootnoteText"/>
    <w:uiPriority w:val="99"/>
    <w:semiHidden/>
    <w:rsid w:val="006E64D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6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23749">
      <w:bodyDiv w:val="1"/>
      <w:marLeft w:val="0"/>
      <w:marRight w:val="0"/>
      <w:marTop w:val="0"/>
      <w:marBottom w:val="0"/>
      <w:divBdr>
        <w:top w:val="none" w:sz="0" w:space="0" w:color="auto"/>
        <w:left w:val="none" w:sz="0" w:space="0" w:color="auto"/>
        <w:bottom w:val="none" w:sz="0" w:space="0" w:color="auto"/>
        <w:right w:val="none" w:sz="0" w:space="0" w:color="auto"/>
      </w:divBdr>
    </w:div>
    <w:div w:id="1457993415">
      <w:bodyDiv w:val="1"/>
      <w:marLeft w:val="0"/>
      <w:marRight w:val="0"/>
      <w:marTop w:val="0"/>
      <w:marBottom w:val="0"/>
      <w:divBdr>
        <w:top w:val="none" w:sz="0" w:space="0" w:color="auto"/>
        <w:left w:val="none" w:sz="0" w:space="0" w:color="auto"/>
        <w:bottom w:val="none" w:sz="0" w:space="0" w:color="auto"/>
        <w:right w:val="none" w:sz="0" w:space="0" w:color="auto"/>
      </w:divBdr>
    </w:div>
    <w:div w:id="1849447866">
      <w:bodyDiv w:val="1"/>
      <w:marLeft w:val="0"/>
      <w:marRight w:val="0"/>
      <w:marTop w:val="0"/>
      <w:marBottom w:val="0"/>
      <w:divBdr>
        <w:top w:val="none" w:sz="0" w:space="0" w:color="auto"/>
        <w:left w:val="none" w:sz="0" w:space="0" w:color="auto"/>
        <w:bottom w:val="none" w:sz="0" w:space="0" w:color="auto"/>
        <w:right w:val="none" w:sz="0" w:space="0" w:color="auto"/>
      </w:divBdr>
    </w:div>
    <w:div w:id="2053573360">
      <w:bodyDiv w:val="1"/>
      <w:marLeft w:val="0"/>
      <w:marRight w:val="0"/>
      <w:marTop w:val="0"/>
      <w:marBottom w:val="0"/>
      <w:divBdr>
        <w:top w:val="none" w:sz="0" w:space="0" w:color="auto"/>
        <w:left w:val="none" w:sz="0" w:space="0" w:color="auto"/>
        <w:bottom w:val="none" w:sz="0" w:space="0" w:color="auto"/>
        <w:right w:val="none" w:sz="0" w:space="0" w:color="auto"/>
      </w:divBdr>
    </w:div>
    <w:div w:id="21104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E7BB-D640-4E7A-AB53-73749829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4386</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29329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Alvaro</dc:creator>
  <cp:lastModifiedBy>Vega, Alvaro</cp:lastModifiedBy>
  <cp:revision>2</cp:revision>
  <cp:lastPrinted>2022-07-11T13:52:00Z</cp:lastPrinted>
  <dcterms:created xsi:type="dcterms:W3CDTF">2022-07-14T15:44:00Z</dcterms:created>
  <dcterms:modified xsi:type="dcterms:W3CDTF">2022-07-14T15:44:00Z</dcterms:modified>
</cp:coreProperties>
</file>